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B2" w:rsidRDefault="008C0EB2" w:rsidP="008C0EB2">
      <w:pPr>
        <w:pStyle w:val="TBal"/>
        <w:ind w:right="-2"/>
        <w:rPr>
          <w:rFonts w:ascii="Times New Roman" w:hAnsi="Times New Roman" w:cs="Times New Roman"/>
        </w:rPr>
      </w:pPr>
      <w:bookmarkStart w:id="0" w:name="_GoBack"/>
      <w:bookmarkEnd w:id="0"/>
      <w:r w:rsidRPr="00413992">
        <w:rPr>
          <w:rFonts w:ascii="Times New Roman" w:hAnsi="Times New Roman" w:cs="Times New Roman"/>
          <w:noProof/>
          <w:lang w:eastAsia="tr-TR"/>
        </w:rPr>
        <w:drawing>
          <wp:anchor distT="0" distB="0" distL="114300" distR="114300" simplePos="0" relativeHeight="251659264" behindDoc="0" locked="0" layoutInCell="1" allowOverlap="1">
            <wp:simplePos x="0" y="0"/>
            <wp:positionH relativeFrom="margin">
              <wp:posOffset>-85725</wp:posOffset>
            </wp:positionH>
            <wp:positionV relativeFrom="margin">
              <wp:posOffset>-161925</wp:posOffset>
            </wp:positionV>
            <wp:extent cx="1174750" cy="1028700"/>
            <wp:effectExtent l="0" t="0" r="0" b="0"/>
            <wp:wrapSquare wrapText="bothSides"/>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028700"/>
                    </a:xfrm>
                    <a:prstGeom prst="rect">
                      <a:avLst/>
                    </a:prstGeom>
                    <a:noFill/>
                  </pic:spPr>
                </pic:pic>
              </a:graphicData>
            </a:graphic>
          </wp:anchor>
        </w:drawing>
      </w:r>
    </w:p>
    <w:p w:rsidR="008C0EB2" w:rsidRPr="00602C83" w:rsidRDefault="008C0EB2" w:rsidP="008C0EB2">
      <w:pPr>
        <w:rPr>
          <w:lang w:eastAsia="en-US"/>
        </w:rPr>
      </w:pPr>
    </w:p>
    <w:p w:rsidR="008C0EB2" w:rsidRPr="00413992" w:rsidRDefault="008C0EB2" w:rsidP="008C0EB2">
      <w:pPr>
        <w:pStyle w:val="TBal"/>
        <w:ind w:right="-153"/>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sectPr w:rsidR="008C0EB2" w:rsidRPr="00413992" w:rsidSect="008C0EB2">
          <w:headerReference w:type="default" r:id="rId9"/>
          <w:footerReference w:type="default" r:id="rId10"/>
          <w:pgSz w:w="11906" w:h="16838"/>
          <w:pgMar w:top="720" w:right="720" w:bottom="720" w:left="720" w:header="708" w:footer="708" w:gutter="0"/>
          <w:cols w:num="2" w:space="4"/>
          <w:docGrid w:linePitch="360"/>
        </w:sect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rPr>
      </w:pPr>
    </w:p>
    <w:p w:rsidR="008C0EB2" w:rsidRPr="00413992" w:rsidRDefault="008C0EB2" w:rsidP="008C0EB2">
      <w:pPr>
        <w:pStyle w:val="TBal"/>
        <w:ind w:right="-2"/>
        <w:jc w:val="center"/>
        <w:rPr>
          <w:rFonts w:ascii="Times New Roman" w:hAnsi="Times New Roman" w:cs="Times New Roman"/>
          <w:sz w:val="44"/>
          <w:szCs w:val="44"/>
        </w:rPr>
        <w:sectPr w:rsidR="008C0EB2" w:rsidRPr="00413992" w:rsidSect="00767E14">
          <w:type w:val="continuous"/>
          <w:pgSz w:w="11906" w:h="16838"/>
          <w:pgMar w:top="720" w:right="720" w:bottom="720" w:left="720" w:header="708" w:footer="708" w:gutter="0"/>
          <w:cols w:space="4"/>
          <w:docGrid w:linePitch="360"/>
        </w:sectPr>
      </w:pPr>
    </w:p>
    <w:p w:rsidR="008C0EB2" w:rsidRPr="00413992" w:rsidRDefault="008C0EB2" w:rsidP="008C0EB2">
      <w:pPr>
        <w:pStyle w:val="TBal"/>
        <w:ind w:right="-2"/>
        <w:jc w:val="center"/>
        <w:rPr>
          <w:rFonts w:ascii="Times New Roman" w:hAnsi="Times New Roman" w:cs="Times New Roman"/>
          <w:sz w:val="44"/>
          <w:szCs w:val="44"/>
        </w:rPr>
      </w:pPr>
      <w:r w:rsidRPr="00413992">
        <w:rPr>
          <w:rFonts w:ascii="Times New Roman" w:hAnsi="Times New Roman" w:cs="Times New Roman"/>
          <w:sz w:val="44"/>
          <w:szCs w:val="44"/>
        </w:rPr>
        <w:lastRenderedPageBreak/>
        <w:t>ONDOKUZMAYIS ÜNİVERSİTESİ</w:t>
      </w:r>
    </w:p>
    <w:p w:rsidR="008C0EB2" w:rsidRPr="00413992" w:rsidRDefault="008C0EB2" w:rsidP="008C0EB2">
      <w:pPr>
        <w:pStyle w:val="TBal"/>
        <w:ind w:right="-2"/>
        <w:jc w:val="center"/>
        <w:rPr>
          <w:rFonts w:ascii="Times New Roman" w:hAnsi="Times New Roman" w:cs="Times New Roman"/>
          <w:sz w:val="44"/>
          <w:szCs w:val="44"/>
        </w:rPr>
      </w:pPr>
      <w:r w:rsidRPr="00413992">
        <w:rPr>
          <w:rFonts w:ascii="Times New Roman" w:hAnsi="Times New Roman" w:cs="Times New Roman"/>
          <w:sz w:val="44"/>
          <w:szCs w:val="44"/>
        </w:rPr>
        <w:t>TIP FAKÜLTESİ</w:t>
      </w:r>
    </w:p>
    <w:p w:rsidR="008C0EB2" w:rsidRPr="00413992" w:rsidRDefault="008C0EB2" w:rsidP="008C0EB2">
      <w:pPr>
        <w:pStyle w:val="TBal"/>
        <w:ind w:right="-2"/>
        <w:jc w:val="center"/>
        <w:rPr>
          <w:rFonts w:ascii="Times New Roman" w:hAnsi="Times New Roman" w:cs="Times New Roman"/>
        </w:rPr>
      </w:pPr>
      <w:r w:rsidRPr="00413992">
        <w:rPr>
          <w:rFonts w:ascii="Times New Roman" w:hAnsi="Times New Roman" w:cs="Times New Roman"/>
        </w:rPr>
        <w:t>DERS İÇERİKLERİ</w:t>
      </w:r>
    </w:p>
    <w:p w:rsidR="008C0EB2" w:rsidRPr="00413992" w:rsidRDefault="008C0EB2" w:rsidP="008C0EB2">
      <w:pPr>
        <w:jc w:val="center"/>
        <w:rPr>
          <w:rFonts w:ascii="Times New Roman" w:hAnsi="Times New Roman" w:cs="Times New Roman"/>
        </w:rPr>
      </w:pPr>
    </w:p>
    <w:p w:rsidR="008C0EB2" w:rsidRPr="00413992" w:rsidRDefault="008C0EB2" w:rsidP="008C0EB2">
      <w:pPr>
        <w:rPr>
          <w:rFonts w:ascii="Times New Roman" w:hAnsi="Times New Roman" w:cs="Times New Roman"/>
        </w:rPr>
        <w:sectPr w:rsidR="008C0EB2" w:rsidRPr="00413992" w:rsidSect="003E5402">
          <w:type w:val="continuous"/>
          <w:pgSz w:w="11906" w:h="16838"/>
          <w:pgMar w:top="720" w:right="720" w:bottom="720" w:left="720" w:header="708" w:footer="708" w:gutter="0"/>
          <w:cols w:space="4"/>
          <w:docGrid w:linePitch="360"/>
        </w:sect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rPr>
          <w:rFonts w:ascii="Times New Roman" w:hAnsi="Times New Roman" w:cs="Times New Roman"/>
        </w:rPr>
      </w:pPr>
    </w:p>
    <w:p w:rsidR="008C0EB2" w:rsidRPr="00413992" w:rsidRDefault="008C0EB2" w:rsidP="008C0EB2">
      <w:pPr>
        <w:jc w:val="both"/>
        <w:rPr>
          <w:rFonts w:ascii="Times New Roman" w:eastAsiaTheme="majorEastAsia" w:hAnsi="Times New Roman" w:cs="Times New Roman"/>
          <w:bCs/>
          <w:color w:val="000000" w:themeColor="text1"/>
          <w:sz w:val="28"/>
          <w:szCs w:val="28"/>
          <w:lang w:eastAsia="en-US"/>
        </w:rPr>
      </w:pPr>
    </w:p>
    <w:p w:rsidR="008C0EB2" w:rsidRPr="00413992" w:rsidRDefault="008C0EB2" w:rsidP="008C0EB2">
      <w:pPr>
        <w:jc w:val="both"/>
        <w:rPr>
          <w:rFonts w:ascii="Times New Roman" w:eastAsiaTheme="majorEastAsia" w:hAnsi="Times New Roman" w:cs="Times New Roman"/>
          <w:bCs/>
          <w:color w:val="000000" w:themeColor="text1"/>
          <w:sz w:val="28"/>
          <w:szCs w:val="28"/>
          <w:lang w:eastAsia="en-US"/>
        </w:rPr>
      </w:pPr>
      <w:r w:rsidRPr="00413992">
        <w:rPr>
          <w:rFonts w:ascii="Times New Roman" w:eastAsiaTheme="majorEastAsia" w:hAnsi="Times New Roman" w:cs="Times New Roman"/>
          <w:bCs/>
          <w:color w:val="000000" w:themeColor="text1"/>
          <w:sz w:val="28"/>
          <w:szCs w:val="28"/>
          <w:lang w:eastAsia="en-US"/>
        </w:rPr>
        <w:t>İsim, soyisim:</w:t>
      </w:r>
    </w:p>
    <w:p w:rsidR="008C0EB2" w:rsidRPr="00413992" w:rsidRDefault="008C0EB2" w:rsidP="008C0EB2">
      <w:pPr>
        <w:jc w:val="both"/>
        <w:rPr>
          <w:rFonts w:ascii="Times New Roman" w:eastAsiaTheme="majorEastAsia" w:hAnsi="Times New Roman" w:cs="Times New Roman"/>
          <w:bCs/>
          <w:color w:val="000000" w:themeColor="text1"/>
          <w:sz w:val="28"/>
          <w:szCs w:val="28"/>
          <w:lang w:eastAsia="en-US"/>
        </w:rPr>
      </w:pPr>
      <w:r w:rsidRPr="00413992">
        <w:rPr>
          <w:rFonts w:ascii="Times New Roman" w:eastAsiaTheme="majorEastAsia" w:hAnsi="Times New Roman" w:cs="Times New Roman"/>
          <w:bCs/>
          <w:color w:val="000000" w:themeColor="text1"/>
          <w:sz w:val="28"/>
          <w:szCs w:val="28"/>
          <w:lang w:eastAsia="en-US"/>
        </w:rPr>
        <w:t>Numara:</w:t>
      </w:r>
    </w:p>
    <w:p w:rsidR="008C0EB2" w:rsidRPr="00413992" w:rsidRDefault="008C0EB2" w:rsidP="008C0EB2">
      <w:pPr>
        <w:rPr>
          <w:rFonts w:ascii="Times New Roman" w:eastAsiaTheme="majorEastAsia" w:hAnsi="Times New Roman" w:cs="Times New Roman"/>
          <w:b/>
          <w:bCs/>
          <w:color w:val="365F91" w:themeColor="accent1" w:themeShade="BF"/>
          <w:sz w:val="48"/>
          <w:szCs w:val="48"/>
          <w:lang w:eastAsia="en-US"/>
        </w:rPr>
        <w:sectPr w:rsidR="008C0EB2" w:rsidRPr="00413992" w:rsidSect="00775AFD">
          <w:type w:val="continuous"/>
          <w:pgSz w:w="11906" w:h="16838"/>
          <w:pgMar w:top="720" w:right="720" w:bottom="720" w:left="1418" w:header="708" w:footer="708" w:gutter="0"/>
          <w:cols w:space="2"/>
          <w:docGrid w:linePitch="360"/>
        </w:sectPr>
      </w:pPr>
    </w:p>
    <w:p w:rsidR="008C0EB2" w:rsidRPr="00413992" w:rsidRDefault="008C0EB2" w:rsidP="008C0EB2">
      <w:pPr>
        <w:rPr>
          <w:rFonts w:ascii="Times New Roman" w:eastAsiaTheme="majorEastAsia" w:hAnsi="Times New Roman" w:cs="Times New Roman"/>
          <w:b/>
          <w:bCs/>
          <w:color w:val="365F91" w:themeColor="accent1" w:themeShade="BF"/>
          <w:sz w:val="48"/>
          <w:szCs w:val="48"/>
          <w:lang w:eastAsia="en-US"/>
        </w:rPr>
        <w:sectPr w:rsidR="008C0EB2" w:rsidRPr="00413992" w:rsidSect="003E5402">
          <w:type w:val="continuous"/>
          <w:pgSz w:w="11906" w:h="16838"/>
          <w:pgMar w:top="720" w:right="720" w:bottom="720" w:left="720" w:header="708" w:footer="708" w:gutter="0"/>
          <w:cols w:num="2" w:space="2"/>
          <w:docGrid w:linePitch="360"/>
        </w:sectPr>
      </w:pPr>
      <w:r w:rsidRPr="00413992">
        <w:rPr>
          <w:rFonts w:ascii="Times New Roman" w:eastAsiaTheme="majorEastAsia" w:hAnsi="Times New Roman" w:cs="Times New Roman"/>
          <w:b/>
          <w:bCs/>
          <w:color w:val="365F91" w:themeColor="accent1" w:themeShade="BF"/>
          <w:sz w:val="48"/>
          <w:szCs w:val="48"/>
          <w:lang w:eastAsia="en-US"/>
        </w:rPr>
        <w:lastRenderedPageBreak/>
        <w:br w:type="page"/>
      </w:r>
    </w:p>
    <w:p w:rsidR="008C0EB2" w:rsidRPr="00FF6D3D"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sectPr w:rsidR="008C0EB2" w:rsidRPr="00FF6D3D" w:rsidSect="00775AFD">
          <w:type w:val="continuous"/>
          <w:pgSz w:w="11906" w:h="16838"/>
          <w:pgMar w:top="720" w:right="720" w:bottom="720" w:left="1418" w:header="708" w:footer="708" w:gutter="0"/>
          <w:cols w:space="2"/>
          <w:docGrid w:linePitch="360"/>
        </w:sectPr>
      </w:pPr>
      <w:r>
        <w:rPr>
          <w:rFonts w:ascii="Times New Roman" w:eastAsiaTheme="majorEastAsia" w:hAnsi="Times New Roman" w:cs="Times New Roman"/>
          <w:b/>
          <w:bCs/>
          <w:color w:val="365F91" w:themeColor="accent1" w:themeShade="BF"/>
          <w:sz w:val="48"/>
          <w:szCs w:val="48"/>
          <w:lang w:eastAsia="en-US"/>
        </w:rPr>
        <w:lastRenderedPageBreak/>
        <w:t>1.YIL</w:t>
      </w:r>
    </w:p>
    <w:p w:rsidR="008C0EB2" w:rsidRPr="00FF6D3D" w:rsidRDefault="008C0EB2" w:rsidP="008C0E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Yaşamın sürdürülebilmesi için gerekli temel yapı ve mekanizmaları konu edinmektedir.</w:t>
      </w:r>
    </w:p>
    <w:p w:rsidR="008C0EB2" w:rsidRPr="002A01DA" w:rsidRDefault="008C0EB2" w:rsidP="008C0EB2">
      <w:pPr>
        <w:spacing w:after="0" w:line="240" w:lineRule="auto"/>
        <w:rPr>
          <w:rFonts w:ascii="Times New Roman" w:hAnsi="Times New Roman" w:cs="Times New Roman"/>
          <w:sz w:val="24"/>
          <w:szCs w:val="24"/>
        </w:rPr>
      </w:pPr>
    </w:p>
    <w:p w:rsidR="008C0EB2" w:rsidRPr="00FF6D3D"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FF6D3D">
        <w:rPr>
          <w:rFonts w:ascii="Times New Roman" w:eastAsiaTheme="majorEastAsia" w:hAnsi="Times New Roman" w:cs="Times New Roman"/>
          <w:b/>
          <w:bCs/>
          <w:color w:val="365F91" w:themeColor="accent1" w:themeShade="BF"/>
          <w:sz w:val="24"/>
          <w:szCs w:val="24"/>
          <w:lang w:eastAsia="en-US"/>
        </w:rPr>
        <w:t>1.YIL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288" w:type="dxa"/>
        <w:tblLayout w:type="fixed"/>
        <w:tblLook w:val="04A0" w:firstRow="1" w:lastRow="0" w:firstColumn="1" w:lastColumn="0" w:noHBand="0" w:noVBand="1"/>
      </w:tblPr>
      <w:tblGrid>
        <w:gridCol w:w="2250"/>
        <w:gridCol w:w="658"/>
        <w:gridCol w:w="630"/>
        <w:gridCol w:w="714"/>
        <w:gridCol w:w="602"/>
        <w:gridCol w:w="546"/>
        <w:gridCol w:w="531"/>
        <w:gridCol w:w="602"/>
        <w:gridCol w:w="700"/>
        <w:gridCol w:w="728"/>
        <w:gridCol w:w="686"/>
        <w:gridCol w:w="641"/>
      </w:tblGrid>
      <w:tr w:rsidR="008C0EB2" w:rsidRPr="00FF6D3D" w:rsidTr="00083D30">
        <w:tc>
          <w:tcPr>
            <w:tcW w:w="2250" w:type="dxa"/>
            <w:vMerge w:val="restart"/>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BLOKLAR</w:t>
            </w:r>
          </w:p>
        </w:tc>
        <w:tc>
          <w:tcPr>
            <w:tcW w:w="2002" w:type="dxa"/>
            <w:gridSpan w:val="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Teorik saatler </w:t>
            </w:r>
          </w:p>
        </w:tc>
        <w:tc>
          <w:tcPr>
            <w:tcW w:w="2981" w:type="dxa"/>
            <w:gridSpan w:val="5"/>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Pratik saatler </w:t>
            </w:r>
          </w:p>
        </w:tc>
        <w:tc>
          <w:tcPr>
            <w:tcW w:w="728" w:type="dxa"/>
            <w:vMerge w:val="restart"/>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Çalışma zamanı</w:t>
            </w: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641"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AKTS</w:t>
            </w:r>
          </w:p>
        </w:tc>
      </w:tr>
      <w:tr w:rsidR="008C0EB2" w:rsidRPr="00FF6D3D" w:rsidTr="00083D30">
        <w:tc>
          <w:tcPr>
            <w:tcW w:w="2250" w:type="dxa"/>
            <w:vMerge/>
          </w:tcPr>
          <w:p w:rsidR="008C0EB2" w:rsidRDefault="008C0EB2" w:rsidP="00083D30">
            <w:pPr>
              <w:rPr>
                <w:rFonts w:ascii="Times New Roman" w:hAnsi="Times New Roman" w:cs="Times New Roman"/>
                <w:b/>
                <w:sz w:val="14"/>
                <w:szCs w:val="14"/>
              </w:rPr>
            </w:pPr>
          </w:p>
        </w:tc>
        <w:tc>
          <w:tcPr>
            <w:tcW w:w="658"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BGE</w:t>
            </w:r>
          </w:p>
        </w:tc>
        <w:tc>
          <w:tcPr>
            <w:tcW w:w="630"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İÖO</w:t>
            </w:r>
          </w:p>
        </w:tc>
        <w:tc>
          <w:tcPr>
            <w:tcW w:w="714"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60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LÇ</w:t>
            </w:r>
          </w:p>
        </w:tc>
        <w:tc>
          <w:tcPr>
            <w:tcW w:w="546"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PÇ</w:t>
            </w:r>
          </w:p>
        </w:tc>
        <w:tc>
          <w:tcPr>
            <w:tcW w:w="531"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U</w:t>
            </w:r>
          </w:p>
        </w:tc>
        <w:tc>
          <w:tcPr>
            <w:tcW w:w="60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AÇ</w:t>
            </w:r>
          </w:p>
        </w:tc>
        <w:tc>
          <w:tcPr>
            <w:tcW w:w="700"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728" w:type="dxa"/>
            <w:vMerge/>
          </w:tcPr>
          <w:p w:rsidR="008C0EB2" w:rsidRDefault="008C0EB2" w:rsidP="00083D30">
            <w:pPr>
              <w:rPr>
                <w:rFonts w:ascii="Times New Roman" w:hAnsi="Times New Roman" w:cs="Times New Roman"/>
                <w:b/>
                <w:sz w:val="14"/>
                <w:szCs w:val="14"/>
              </w:rPr>
            </w:pPr>
          </w:p>
        </w:tc>
        <w:tc>
          <w:tcPr>
            <w:tcW w:w="686"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641" w:type="dxa"/>
            <w:vMerge/>
          </w:tcPr>
          <w:p w:rsidR="008C0EB2" w:rsidRDefault="008C0EB2" w:rsidP="00083D30">
            <w:pPr>
              <w:rPr>
                <w:rFonts w:ascii="Times New Roman" w:hAnsi="Times New Roman" w:cs="Times New Roman"/>
                <w:b/>
                <w:sz w:val="14"/>
                <w:szCs w:val="14"/>
              </w:rPr>
            </w:pP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Uyum Haftası</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29</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77</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 xml:space="preserve">Hayatın Temeli </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45</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92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Yaşam</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40</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124</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Beslenme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51</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67</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26</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34</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Enerji</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62</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68</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150</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 xml:space="preserve">Mikro Çevrede Denge </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23</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39</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65</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Üreme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28</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32</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132</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6</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Hareket ve Kontrol Mekanizması</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72</w:t>
            </w: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96</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46</w:t>
            </w: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54</w:t>
            </w:r>
          </w:p>
        </w:tc>
        <w:tc>
          <w:tcPr>
            <w:tcW w:w="728"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94</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244</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10</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Seçmeli - I</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Hasta Merkezli Yaklaşım</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Tıbbi İngilizce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Sanat ve Tıp</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Tıp Hukuku, Tıp Tarihi ve Tıbbi Etik</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rPr>
          <w:trHeight w:val="147"/>
        </w:trPr>
        <w:tc>
          <w:tcPr>
            <w:tcW w:w="2250" w:type="dxa"/>
          </w:tcPr>
          <w:p w:rsidR="008C0EB2" w:rsidRPr="003E7883" w:rsidRDefault="008C0EB2" w:rsidP="00083D30">
            <w:pPr>
              <w:jc w:val="right"/>
              <w:rPr>
                <w:rFonts w:ascii="Times New Roman" w:hAnsi="Times New Roman" w:cs="Times New Roman"/>
                <w:sz w:val="14"/>
                <w:szCs w:val="14"/>
              </w:rPr>
            </w:pPr>
            <w:r>
              <w:rPr>
                <w:rFonts w:ascii="Times New Roman" w:hAnsi="Times New Roman" w:cs="Times New Roman"/>
                <w:sz w:val="14"/>
                <w:szCs w:val="14"/>
              </w:rPr>
              <w:t>Tıbbi Türkçe</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Pr="009878B3"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w:t>
            </w:r>
          </w:p>
        </w:tc>
      </w:tr>
      <w:tr w:rsidR="008C0EB2" w:rsidRPr="00FF6D3D" w:rsidTr="00083D30">
        <w:tc>
          <w:tcPr>
            <w:tcW w:w="2250" w:type="dxa"/>
          </w:tcPr>
          <w:p w:rsidR="008C0EB2" w:rsidRDefault="008C0EB2" w:rsidP="00083D30">
            <w:pPr>
              <w:rPr>
                <w:rFonts w:ascii="Times New Roman" w:hAnsi="Times New Roman" w:cs="Times New Roman"/>
                <w:b/>
                <w:sz w:val="14"/>
                <w:szCs w:val="14"/>
              </w:rPr>
            </w:pPr>
            <w:r w:rsidRPr="00FF6D3D">
              <w:rPr>
                <w:rFonts w:ascii="Times New Roman" w:hAnsi="Times New Roman" w:cs="Times New Roman"/>
                <w:b/>
                <w:sz w:val="14"/>
                <w:szCs w:val="14"/>
              </w:rPr>
              <w:t>Zorunlu Dersler</w:t>
            </w:r>
          </w:p>
        </w:tc>
        <w:tc>
          <w:tcPr>
            <w:tcW w:w="65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3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4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31"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sz w:val="14"/>
                <w:szCs w:val="14"/>
              </w:rPr>
            </w:pPr>
          </w:p>
        </w:tc>
        <w:tc>
          <w:tcPr>
            <w:tcW w:w="641" w:type="dxa"/>
          </w:tcPr>
          <w:p w:rsidR="008C0EB2" w:rsidRDefault="008C0EB2" w:rsidP="00083D30">
            <w:pPr>
              <w:jc w:val="center"/>
              <w:rPr>
                <w:rFonts w:ascii="Times New Roman" w:hAnsi="Times New Roman" w:cs="Times New Roman"/>
                <w:b/>
                <w:sz w:val="14"/>
                <w:szCs w:val="14"/>
              </w:rPr>
            </w:pP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 xml:space="preserve">  Türk Dili-I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 xml:space="preserve">  Atatürk İlkeleri ve İnkılâp Tarihi-I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250" w:type="dxa"/>
          </w:tcPr>
          <w:p w:rsidR="008C0EB2" w:rsidRDefault="008C0EB2" w:rsidP="00083D30">
            <w:pPr>
              <w:jc w:val="right"/>
              <w:rPr>
                <w:rFonts w:ascii="Times New Roman" w:hAnsi="Times New Roman" w:cs="Times New Roman"/>
                <w:sz w:val="14"/>
                <w:szCs w:val="14"/>
              </w:rPr>
            </w:pPr>
            <w:r w:rsidRPr="00FF6D3D">
              <w:rPr>
                <w:rFonts w:ascii="Times New Roman" w:hAnsi="Times New Roman" w:cs="Times New Roman"/>
                <w:sz w:val="14"/>
                <w:szCs w:val="14"/>
              </w:rPr>
              <w:t xml:space="preserve">  Tıbbi İngilizce-I </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250" w:type="dxa"/>
          </w:tcPr>
          <w:p w:rsidR="008C0EB2" w:rsidRPr="002A01DA"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Klinik Beceri Eğitimi </w:t>
            </w:r>
            <w:r w:rsidRPr="00FF6D3D">
              <w:rPr>
                <w:rFonts w:ascii="Times New Roman" w:hAnsi="Times New Roman" w:cs="Times New Roman"/>
                <w:b/>
                <w:sz w:val="14"/>
                <w:szCs w:val="14"/>
              </w:rPr>
              <w:t xml:space="preserve">- </w:t>
            </w:r>
            <w:r w:rsidRPr="009878B3">
              <w:rPr>
                <w:rFonts w:ascii="Times New Roman" w:hAnsi="Times New Roman" w:cs="Times New Roman"/>
                <w:b/>
                <w:sz w:val="14"/>
                <w:szCs w:val="14"/>
              </w:rPr>
              <w:t>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176</w:t>
            </w: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50" w:type="dxa"/>
          </w:tcPr>
          <w:p w:rsidR="008C0EB2" w:rsidRPr="002A01DA"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Mesleki Beceri Eğitimi </w:t>
            </w:r>
            <w:r w:rsidRPr="00FF6D3D">
              <w:rPr>
                <w:rFonts w:ascii="Times New Roman" w:hAnsi="Times New Roman" w:cs="Times New Roman"/>
                <w:b/>
                <w:sz w:val="14"/>
                <w:szCs w:val="14"/>
              </w:rPr>
              <w:t xml:space="preserve">- </w:t>
            </w:r>
            <w:r w:rsidRPr="009878B3">
              <w:rPr>
                <w:rFonts w:ascii="Times New Roman" w:hAnsi="Times New Roman" w:cs="Times New Roman"/>
                <w:b/>
                <w:sz w:val="14"/>
                <w:szCs w:val="14"/>
              </w:rPr>
              <w:t>I</w:t>
            </w:r>
          </w:p>
        </w:tc>
        <w:tc>
          <w:tcPr>
            <w:tcW w:w="658" w:type="dxa"/>
          </w:tcPr>
          <w:p w:rsidR="008C0EB2" w:rsidRDefault="008C0EB2" w:rsidP="00083D30">
            <w:pPr>
              <w:jc w:val="center"/>
              <w:rPr>
                <w:rFonts w:ascii="Times New Roman" w:hAnsi="Times New Roman" w:cs="Times New Roman"/>
                <w:sz w:val="14"/>
                <w:szCs w:val="14"/>
              </w:rPr>
            </w:pPr>
          </w:p>
        </w:tc>
        <w:tc>
          <w:tcPr>
            <w:tcW w:w="630" w:type="dxa"/>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546" w:type="dxa"/>
          </w:tcPr>
          <w:p w:rsidR="008C0EB2" w:rsidRDefault="008C0EB2" w:rsidP="00083D30">
            <w:pPr>
              <w:jc w:val="center"/>
              <w:rPr>
                <w:rFonts w:ascii="Times New Roman" w:hAnsi="Times New Roman" w:cs="Times New Roman"/>
                <w:sz w:val="14"/>
                <w:szCs w:val="14"/>
              </w:rPr>
            </w:pPr>
          </w:p>
        </w:tc>
        <w:tc>
          <w:tcPr>
            <w:tcW w:w="531" w:type="dxa"/>
          </w:tcPr>
          <w:p w:rsidR="008C0EB2" w:rsidRDefault="008C0EB2" w:rsidP="00083D30">
            <w:pPr>
              <w:jc w:val="center"/>
              <w:rPr>
                <w:rFonts w:ascii="Times New Roman" w:hAnsi="Times New Roman" w:cs="Times New Roman"/>
                <w:sz w:val="14"/>
                <w:szCs w:val="14"/>
              </w:rPr>
            </w:pPr>
          </w:p>
        </w:tc>
        <w:tc>
          <w:tcPr>
            <w:tcW w:w="602" w:type="dxa"/>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28" w:type="dxa"/>
          </w:tcPr>
          <w:p w:rsidR="008C0EB2" w:rsidRDefault="008C0EB2" w:rsidP="00083D30">
            <w:pPr>
              <w:jc w:val="center"/>
              <w:rPr>
                <w:rFonts w:ascii="Times New Roman" w:hAnsi="Times New Roman" w:cs="Times New Roman"/>
                <w:sz w:val="14"/>
                <w:szCs w:val="14"/>
              </w:rPr>
            </w:pPr>
          </w:p>
        </w:tc>
        <w:tc>
          <w:tcPr>
            <w:tcW w:w="686" w:type="dxa"/>
            <w:vMerge/>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bl>
    <w:p w:rsidR="008C0EB2" w:rsidRPr="00FF6D3D" w:rsidRDefault="008C0EB2" w:rsidP="008C0EB2">
      <w:pPr>
        <w:spacing w:after="0" w:line="240" w:lineRule="auto"/>
        <w:rPr>
          <w:rFonts w:ascii="Times New Roman" w:hAnsi="Times New Roman" w:cs="Times New Roman"/>
          <w:b/>
          <w:sz w:val="14"/>
          <w:szCs w:val="14"/>
        </w:rPr>
      </w:pP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LÇ </w:t>
      </w:r>
      <w:r>
        <w:rPr>
          <w:rFonts w:ascii="Times New Roman" w:hAnsi="Times New Roman" w:cs="Times New Roman"/>
          <w:b/>
          <w:sz w:val="14"/>
          <w:szCs w:val="14"/>
        </w:rPr>
        <w:t>–</w:t>
      </w:r>
      <w:r w:rsidRPr="009878B3">
        <w:rPr>
          <w:rFonts w:ascii="Times New Roman" w:hAnsi="Times New Roman" w:cs="Times New Roman"/>
          <w:b/>
          <w:sz w:val="14"/>
          <w:szCs w:val="14"/>
        </w:rPr>
        <w:t>Laboratuar</w:t>
      </w:r>
      <w:r>
        <w:rPr>
          <w:rFonts w:ascii="Times New Roman" w:hAnsi="Times New Roman" w:cs="Times New Roman"/>
          <w:b/>
          <w:sz w:val="14"/>
          <w:szCs w:val="14"/>
        </w:rPr>
        <w:t xml:space="preserve"> </w:t>
      </w:r>
      <w:r w:rsidRPr="009878B3">
        <w:rPr>
          <w:rFonts w:ascii="Times New Roman" w:hAnsi="Times New Roman" w:cs="Times New Roman"/>
          <w:b/>
          <w:sz w:val="14"/>
          <w:szCs w:val="14"/>
        </w:rPr>
        <w:t>çalışmaları:</w:t>
      </w:r>
      <w:r>
        <w:rPr>
          <w:rFonts w:ascii="Times New Roman" w:hAnsi="Times New Roman" w:cs="Times New Roman"/>
          <w:b/>
          <w:sz w:val="14"/>
          <w:szCs w:val="14"/>
        </w:rPr>
        <w:t xml:space="preserve">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PÇ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AÇ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jc w:val="both"/>
        <w:rPr>
          <w:rFonts w:ascii="Times New Roman" w:hAnsi="Times New Roman" w:cs="Times New Roman"/>
          <w:sz w:val="14"/>
          <w:szCs w:val="14"/>
        </w:rPr>
      </w:pPr>
      <w:r w:rsidRPr="009878B3">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jc w:val="both"/>
        <w:rPr>
          <w:rFonts w:ascii="Times New Roman" w:hAnsi="Times New Roman" w:cs="Times New Roman"/>
          <w:b/>
        </w:rPr>
      </w:pPr>
      <w:r w:rsidRPr="009878B3">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spacing w:after="0" w:line="240" w:lineRule="auto"/>
        <w:rPr>
          <w:rFonts w:ascii="Times New Roman" w:hAnsi="Times New Roman" w:cs="Times New Roman"/>
        </w:rPr>
      </w:pPr>
    </w:p>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pStyle w:val="ListeParagraf"/>
        <w:spacing w:after="0" w:line="240" w:lineRule="auto"/>
        <w:jc w:val="cente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lastRenderedPageBreak/>
        <w:t>1.YIL BLOK BİLGİLERİ</w:t>
      </w:r>
    </w:p>
    <w:p w:rsidR="008C0EB2" w:rsidRDefault="008C0EB2" w:rsidP="008C0EB2">
      <w:pPr>
        <w:pStyle w:val="ListeParagraf"/>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firstRow="1" w:lastRow="0" w:firstColumn="1" w:lastColumn="0" w:noHBand="0" w:noVBand="1"/>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Uyum Haftası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1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E</w:t>
            </w:r>
            <w:r w:rsidRPr="009878B3">
              <w:rPr>
                <w:rFonts w:ascii="Times New Roman" w:hAnsi="Times New Roman" w:cs="Times New Roman"/>
                <w:b/>
                <w:sz w:val="18"/>
                <w:szCs w:val="18"/>
              </w:rPr>
              <w:t xml:space="preserv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w:t>
            </w:r>
            <w:r>
              <w:rPr>
                <w:rFonts w:ascii="Times New Roman" w:hAnsi="Times New Roman" w:cs="Times New Roman"/>
                <w:sz w:val="18"/>
                <w:szCs w:val="18"/>
              </w:rPr>
              <w:t xml:space="preserve"> </w:t>
            </w:r>
            <w:r w:rsidRPr="002A01DA">
              <w:rPr>
                <w:rFonts w:ascii="Times New Roman" w:hAnsi="Times New Roman" w:cs="Times New Roman"/>
                <w:sz w:val="18"/>
                <w:szCs w:val="18"/>
              </w:rPr>
              <w:t>laboratuar ve alan ziyaretleri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4"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Uyum Haftasının Amacı</w:t>
            </w:r>
          </w:p>
        </w:tc>
        <w:tc>
          <w:tcPr>
            <w:tcW w:w="7374" w:type="dxa"/>
          </w:tcPr>
          <w:p w:rsidR="008C0EB2" w:rsidRDefault="008C0EB2" w:rsidP="00083D30">
            <w:pPr>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eğitimine yeni başlayan öğrencilere fakültenin tanıtımı yapılarak, tıp eğitim programının içerik ve işleyişinin öğretilmesi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w:t>
            </w:r>
            <w:r w:rsidRPr="009878B3">
              <w:rPr>
                <w:rFonts w:ascii="Times New Roman" w:hAnsi="Times New Roman" w:cs="Times New Roman"/>
                <w:b/>
                <w:sz w:val="18"/>
                <w:szCs w:val="18"/>
              </w:rPr>
              <w:t>enme Çıktıları</w:t>
            </w:r>
          </w:p>
        </w:tc>
        <w:tc>
          <w:tcPr>
            <w:tcW w:w="7374"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Tıp eğitiminde yeni yönelimleri ve nitelikli bir eğitim programının özelliklerini açıklayabilecek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eğitim programının genel hatlarını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Öğrenci işlerinin fakültemiz eğitimindeki rolünü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Kütüphanenin öğrenme üzerindeki etkisini açıklayabilecek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kütüphanesini tanıyabilecek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Probleme dayalı öğrenme stratejisinin önemini ve özelliklerini kavrayabilecek </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Probleme dayalı öğrenme oturumlarının işleyişini, kural ve sorumluluklarını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Öğrenmenin nasıl gerçekleştiğini, etkili öğrenme yöntem ve stratejilerini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Sınavlar ile öğrenme ilişkisini tanımlayabilecek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sınama sistemini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OMU Tıp Fakültesi’nde gerçekleştirilen anatomi ve histoloji pratik sınavlarını tanıyabilecek </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OMU Tıp Fakültesi idari örgütlenmesini tanıyabilecek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Becerilerin nasıl kazanıldığını kavrayabilecek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Multidisipliner beceri laboratuarlarını tanıyabilecek</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Tıp fakültesindeki temel, dâhili ve cerrahi bilimleri görev tanımları üzerinden kavrayabilecek </w:t>
            </w:r>
          </w:p>
          <w:p w:rsidR="008C0EB2" w:rsidRDefault="008C0EB2" w:rsidP="008A673D">
            <w:pPr>
              <w:pStyle w:val="ListeParagraf"/>
              <w:numPr>
                <w:ilvl w:val="0"/>
                <w:numId w:val="4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Tıp meslek etiğinin genel özelliklerini ve meslek için önemini kavrayabilecek </w:t>
            </w:r>
          </w:p>
          <w:p w:rsidR="008C0EB2" w:rsidRDefault="008C0EB2" w:rsidP="008A673D">
            <w:pPr>
              <w:pStyle w:val="ListeParagraf"/>
              <w:numPr>
                <w:ilvl w:val="0"/>
                <w:numId w:val="42"/>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Tıpta kariyer olanaklarını fark edebilecektir.</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47" w:type="dxa"/>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Hayatın Temeli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Blok</w:t>
            </w:r>
            <w:r w:rsidRPr="009878B3">
              <w:rPr>
                <w:rFonts w:ascii="Times New Roman" w:hAnsi="Times New Roman" w:cs="Times New Roman"/>
                <w:b/>
                <w:sz w:val="18"/>
                <w:szCs w:val="18"/>
              </w:rPr>
              <w:t xml:space="preserve"> Süresi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farmakolojilaboratuar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Tıbbi terminolojinin, hücrenin biyolojik, fizyolojik ve histolojik özelliklerinin öğrenilmesi, solunum ve dolaşım sistemlerinin temel yapısal ve fonksiyonel özelliklerinin anlaşılması amaçlanmaktadır.</w:t>
            </w:r>
          </w:p>
        </w:tc>
      </w:tr>
      <w:tr w:rsidR="008C0EB2" w:rsidRPr="00FF6D3D" w:rsidTr="00083D30">
        <w:trPr>
          <w:trHeight w:val="1833"/>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1" w:type="dxa"/>
          </w:tcPr>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Bu bloğun sonunda öğrenciler,</w:t>
            </w:r>
          </w:p>
          <w:p w:rsidR="008C0EB2" w:rsidRDefault="008C0EB2" w:rsidP="008A673D">
            <w:pPr>
              <w:pStyle w:val="ListeParagraf"/>
              <w:numPr>
                <w:ilvl w:val="0"/>
                <w:numId w:val="33"/>
              </w:numPr>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Sağlık ve hastalık kavramlarını ayırt edebilecek</w:t>
            </w:r>
          </w:p>
          <w:p w:rsidR="008C0EB2" w:rsidRDefault="008C0EB2" w:rsidP="008A673D">
            <w:pPr>
              <w:pStyle w:val="ListeParagraf"/>
              <w:numPr>
                <w:ilvl w:val="0"/>
                <w:numId w:val="33"/>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 xml:space="preserve">Sağlığı etkileyen etmenleri açıklayabilecektir. </w:t>
            </w:r>
          </w:p>
          <w:p w:rsidR="008C0EB2" w:rsidRDefault="008C0EB2" w:rsidP="00083D30">
            <w:pPr>
              <w:jc w:val="both"/>
              <w:rPr>
                <w:rFonts w:ascii="Times New Roman" w:eastAsia="Calibri" w:hAnsi="Times New Roman" w:cs="Times New Roman"/>
                <w:sz w:val="18"/>
                <w:szCs w:val="18"/>
                <w:lang w:eastAsia="en-US"/>
              </w:rPr>
            </w:pPr>
          </w:p>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Konu başlıkları:</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Halk sağlığına giriş </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Sağlığı etkileyen etmenler, birey sağlığını etkileyen etmenler</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biyolojiye giriş, bilimsel yöntem ve biyolojik kavramlar</w:t>
            </w:r>
          </w:p>
          <w:p w:rsidR="008C0EB2" w:rsidRDefault="008C0EB2" w:rsidP="008A673D">
            <w:pPr>
              <w:pStyle w:val="ListeParagraf"/>
              <w:numPr>
                <w:ilvl w:val="0"/>
                <w:numId w:val="5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Yaşamın başlangıcı (prokaryot, ökaryot genel özellikleri)</w:t>
            </w:r>
          </w:p>
          <w:p w:rsidR="008C0EB2" w:rsidRDefault="008C0EB2" w:rsidP="008A673D">
            <w:pPr>
              <w:pStyle w:val="ListeParagraf"/>
              <w:numPr>
                <w:ilvl w:val="0"/>
                <w:numId w:val="5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Nükleik asitler</w:t>
            </w:r>
          </w:p>
          <w:p w:rsidR="008C0EB2" w:rsidRDefault="008C0EB2" w:rsidP="008A673D">
            <w:pPr>
              <w:pStyle w:val="ListeParagraf"/>
              <w:numPr>
                <w:ilvl w:val="0"/>
                <w:numId w:val="57"/>
              </w:numPr>
              <w:autoSpaceDE w:val="0"/>
              <w:autoSpaceDN w:val="0"/>
              <w:adjustRightInd w:val="0"/>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Genlerin popülâsyondaki tanımı</w:t>
            </w:r>
          </w:p>
          <w:p w:rsidR="008C0EB2" w:rsidRDefault="008C0EB2" w:rsidP="008A673D">
            <w:pPr>
              <w:pStyle w:val="ListeParagraf"/>
              <w:numPr>
                <w:ilvl w:val="0"/>
                <w:numId w:val="58"/>
              </w:numPr>
              <w:autoSpaceDE w:val="0"/>
              <w:autoSpaceDN w:val="0"/>
              <w:adjustRightInd w:val="0"/>
              <w:ind w:left="459" w:hanging="283"/>
              <w:jc w:val="both"/>
              <w:rPr>
                <w:rFonts w:ascii="Times New Roman" w:eastAsia="Arial-BoldMT" w:hAnsi="Times New Roman" w:cs="Times New Roman"/>
                <w:b/>
                <w:bCs/>
                <w:sz w:val="18"/>
                <w:szCs w:val="18"/>
              </w:rPr>
            </w:pPr>
            <w:r w:rsidRPr="002A01DA">
              <w:rPr>
                <w:rFonts w:ascii="Times New Roman" w:hAnsi="Times New Roman" w:cs="Times New Roman"/>
                <w:sz w:val="18"/>
                <w:szCs w:val="18"/>
              </w:rPr>
              <w:t>Anatomiye giriş, anatominin çalışma alanları ve yöntemleri</w:t>
            </w:r>
          </w:p>
          <w:p w:rsidR="008C0EB2" w:rsidRDefault="008C0EB2" w:rsidP="008A673D">
            <w:pPr>
              <w:pStyle w:val="ListeParagraf"/>
              <w:numPr>
                <w:ilvl w:val="0"/>
                <w:numId w:val="58"/>
              </w:numPr>
              <w:autoSpaceDE w:val="0"/>
              <w:autoSpaceDN w:val="0"/>
              <w:adjustRightInd w:val="0"/>
              <w:ind w:left="459" w:hanging="283"/>
              <w:jc w:val="both"/>
              <w:rPr>
                <w:rFonts w:ascii="Times New Roman" w:eastAsia="Arial-BoldMT" w:hAnsi="Times New Roman" w:cs="Times New Roman"/>
                <w:b/>
                <w:bCs/>
                <w:sz w:val="18"/>
                <w:szCs w:val="18"/>
              </w:rPr>
            </w:pPr>
            <w:r w:rsidRPr="002A01DA">
              <w:rPr>
                <w:rFonts w:ascii="Times New Roman" w:hAnsi="Times New Roman" w:cs="Times New Roman"/>
                <w:sz w:val="18"/>
                <w:szCs w:val="18"/>
              </w:rPr>
              <w:t>İnsan vücudunu öğrenme ve inceleme yöntemine göre anatomi</w:t>
            </w:r>
          </w:p>
          <w:p w:rsidR="008C0EB2" w:rsidRDefault="008C0EB2" w:rsidP="008A673D">
            <w:pPr>
              <w:pStyle w:val="ListeParagraf"/>
              <w:numPr>
                <w:ilvl w:val="0"/>
                <w:numId w:val="58"/>
              </w:numPr>
              <w:autoSpaceDE w:val="0"/>
              <w:autoSpaceDN w:val="0"/>
              <w:adjustRightInd w:val="0"/>
              <w:ind w:left="459" w:hanging="283"/>
              <w:jc w:val="both"/>
              <w:rPr>
                <w:rFonts w:ascii="Times New Roman" w:eastAsia="Arial-BoldMT" w:hAnsi="Times New Roman" w:cs="Times New Roman"/>
                <w:b/>
                <w:bCs/>
                <w:sz w:val="18"/>
                <w:szCs w:val="18"/>
              </w:rPr>
            </w:pPr>
            <w:r w:rsidRPr="002A01DA">
              <w:rPr>
                <w:rFonts w:ascii="Times New Roman" w:hAnsi="Times New Roman" w:cs="Times New Roman"/>
                <w:sz w:val="18"/>
                <w:szCs w:val="18"/>
              </w:rPr>
              <w:t>Anatomik terminolojinin (nomina anatomica) öğrenilmesi hakkında genel bilgi</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Anatomide genel ve sık kullanılan terimlerin; kullanılan ön ekler, son ekler ve kısaltmaların sınıflandırılması </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İskelet sistemi ve hareketle ilgili terimler</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İnsan vücudunun bölgeleri hakkında bilgi</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Anatomik pozisyon tanımı ve ne işe yaradığı, anatomide kullanılan düzlem (planlar) ve eksenler hakkında bilgi</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Normal anatomi ve bireysel farklılıklar</w:t>
            </w:r>
          </w:p>
          <w:p w:rsidR="008C0EB2" w:rsidRDefault="008C0EB2" w:rsidP="008A673D">
            <w:pPr>
              <w:pStyle w:val="ListeParagraf"/>
              <w:numPr>
                <w:ilvl w:val="0"/>
                <w:numId w:val="58"/>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Anatomik varyasyonlar hakkında bilgi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Biyofiziğe giriş, temel kavramlar, ölçme anlamlı rakamlar ve sı sistemi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mikrobiyolojiye giriş, önemi, ilgi alanları</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Temel mikrobiyolojik kavramlar ve mikroplar dünyası (mikro âlem)</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Mikrobiyolojik tanı yöntemleri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Histolojiye giriş, histoloji ve sitolojinin tanımı, doku kavramı</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Hücrenin bölümleri, şekilleri, büyüklükleri</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Embriyolojiye giriş ve temel embriyolojik kavramlar</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Farmakolojiye giriş, tarihi, ilgi alanları, farmakolojik temel kavramlar</w:t>
            </w:r>
          </w:p>
          <w:p w:rsidR="008C0EB2" w:rsidRDefault="008C0EB2" w:rsidP="008A673D">
            <w:pPr>
              <w:pStyle w:val="ListeParagraf"/>
              <w:numPr>
                <w:ilvl w:val="0"/>
                <w:numId w:val="33"/>
              </w:numPr>
              <w:autoSpaceDE w:val="0"/>
              <w:autoSpaceDN w:val="0"/>
              <w:adjustRightInd w:val="0"/>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Fizyolojiye giriş</w:t>
            </w:r>
          </w:p>
          <w:p w:rsidR="008C0EB2" w:rsidRDefault="008C0EB2" w:rsidP="008A673D">
            <w:pPr>
              <w:pStyle w:val="ListeParagraf"/>
              <w:numPr>
                <w:ilvl w:val="0"/>
                <w:numId w:val="33"/>
              </w:numPr>
              <w:autoSpaceDE w:val="0"/>
              <w:autoSpaceDN w:val="0"/>
              <w:adjustRightInd w:val="0"/>
              <w:ind w:left="459" w:hanging="283"/>
              <w:jc w:val="both"/>
              <w:rPr>
                <w:rFonts w:ascii="Times New Roman" w:eastAsia="Times New Roman" w:hAnsi="Times New Roman" w:cs="Times New Roman"/>
                <w:sz w:val="18"/>
                <w:szCs w:val="18"/>
              </w:rPr>
            </w:pPr>
            <w:r w:rsidRPr="002A01DA">
              <w:rPr>
                <w:rFonts w:ascii="Times New Roman" w:eastAsia="Arial-BoldMT" w:hAnsi="Times New Roman" w:cs="Times New Roman"/>
                <w:bCs/>
                <w:sz w:val="18"/>
                <w:szCs w:val="18"/>
              </w:rPr>
              <w:t>Vücut sıvıları ve homeostaz</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Biyokimyaya giriş, önemi, ilgi alanları, tarihçesi</w:t>
            </w:r>
          </w:p>
          <w:p w:rsidR="008C0EB2" w:rsidRDefault="008C0EB2" w:rsidP="008A673D">
            <w:pPr>
              <w:pStyle w:val="ListeParagraf"/>
              <w:numPr>
                <w:ilvl w:val="0"/>
                <w:numId w:val="33"/>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sz w:val="18"/>
                <w:szCs w:val="18"/>
              </w:rPr>
              <w:t>Temel biyokimyasal kavramlar</w:t>
            </w:r>
          </w:p>
          <w:p w:rsidR="008C0EB2" w:rsidRDefault="008C0EB2" w:rsidP="008A673D">
            <w:pPr>
              <w:pStyle w:val="ListeParagraf"/>
              <w:numPr>
                <w:ilvl w:val="0"/>
                <w:numId w:val="3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Temel organik kimya</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Hücrede yer alan yapılar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membranının temel yapısı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içi ve hücreler arasında molekül hareketleri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siklusundaki basamaklar ve kontrol sistemleri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Kök hücre ve özellikleri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Hücre içi ikinci haberci sisteminin çalışması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Solunum sistemi anatomisi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Toraks ve akciğer radyolojik anatomisi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Solunum yolu histolojisi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Solunumun mekanizması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Akciğer hacim ve kapasitesi</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Kalbin duvar yapısı ve koroner arterler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Kan basıncının oluşumu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Kardiyak siklusun oluşumu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Membran ve aksiyon potansiyeli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Sinaps kavramı ve sinaptik ileti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Yaşam belirtileri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Ölüm </w:t>
            </w:r>
          </w:p>
          <w:p w:rsidR="008C0EB2" w:rsidRDefault="008C0EB2" w:rsidP="008A673D">
            <w:pPr>
              <w:numPr>
                <w:ilvl w:val="0"/>
                <w:numId w:val="29"/>
              </w:numPr>
              <w:shd w:val="clear" w:color="auto" w:fill="FFFFFF"/>
              <w:ind w:left="459" w:hanging="283"/>
              <w:jc w:val="both"/>
              <w:rPr>
                <w:rFonts w:ascii="Times New Roman" w:hAnsi="Times New Roman" w:cs="Times New Roman"/>
                <w:sz w:val="18"/>
                <w:szCs w:val="18"/>
                <w:lang w:eastAsia="en-US"/>
              </w:rPr>
            </w:pPr>
            <w:r w:rsidRPr="002A01DA">
              <w:rPr>
                <w:rFonts w:ascii="Times New Roman" w:hAnsi="Times New Roman" w:cs="Times New Roman"/>
                <w:sz w:val="18"/>
                <w:szCs w:val="18"/>
              </w:rPr>
              <w:t xml:space="preserve">Etik </w:t>
            </w:r>
          </w:p>
          <w:p w:rsidR="008C0EB2" w:rsidRDefault="008C0EB2" w:rsidP="00083D30">
            <w:pPr>
              <w:jc w:val="both"/>
              <w:rPr>
                <w:rFonts w:ascii="Times New Roman" w:eastAsia="Calibri" w:hAnsi="Times New Roman" w:cs="Times New Roman"/>
                <w:b/>
                <w:sz w:val="18"/>
                <w:szCs w:val="18"/>
                <w:lang w:eastAsia="en-US"/>
              </w:rPr>
            </w:pPr>
          </w:p>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 xml:space="preserve">Beceriler: </w:t>
            </w:r>
          </w:p>
          <w:p w:rsidR="008C0EB2" w:rsidRDefault="008C0EB2" w:rsidP="008A673D">
            <w:pPr>
              <w:pStyle w:val="ListeParagraf"/>
              <w:numPr>
                <w:ilvl w:val="0"/>
                <w:numId w:val="56"/>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Mikroskop kullanma becerisi</w:t>
            </w:r>
          </w:p>
          <w:p w:rsidR="008C0EB2" w:rsidRDefault="008C0EB2" w:rsidP="008A673D">
            <w:pPr>
              <w:pStyle w:val="ListeParagraf"/>
              <w:numPr>
                <w:ilvl w:val="0"/>
                <w:numId w:val="56"/>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 xml:space="preserve">Nabız ölçme ve aksiller yolla vücut sıcaklığı ölçme </w:t>
            </w:r>
          </w:p>
          <w:p w:rsidR="008C0EB2" w:rsidRDefault="008C0EB2" w:rsidP="008A673D">
            <w:pPr>
              <w:pStyle w:val="ListeParagraf"/>
              <w:numPr>
                <w:ilvl w:val="0"/>
                <w:numId w:val="56"/>
              </w:numPr>
              <w:ind w:left="459" w:hanging="283"/>
              <w:jc w:val="both"/>
              <w:rPr>
                <w:rFonts w:ascii="Times New Roman" w:eastAsia="Calibri" w:hAnsi="Times New Roman" w:cs="Times New Roman"/>
                <w:b/>
                <w:sz w:val="18"/>
                <w:szCs w:val="18"/>
                <w:lang w:eastAsia="en-US"/>
              </w:rPr>
            </w:pPr>
            <w:r w:rsidRPr="002A01DA">
              <w:rPr>
                <w:rFonts w:ascii="Times New Roman" w:eastAsia="Calibri" w:hAnsi="Times New Roman" w:cs="Times New Roman"/>
                <w:sz w:val="18"/>
                <w:szCs w:val="18"/>
                <w:lang w:eastAsia="en-US"/>
              </w:rPr>
              <w:t xml:space="preserve">Steril eldiven giyme </w:t>
            </w:r>
          </w:p>
          <w:p w:rsidR="008C0EB2" w:rsidRDefault="008C0EB2" w:rsidP="008A673D">
            <w:pPr>
              <w:pStyle w:val="ListeParagraf"/>
              <w:numPr>
                <w:ilvl w:val="0"/>
                <w:numId w:val="56"/>
              </w:numPr>
              <w:ind w:left="459" w:hanging="283"/>
              <w:jc w:val="both"/>
              <w:rPr>
                <w:rFonts w:ascii="Times New Roman" w:hAnsi="Times New Roman" w:cs="Times New Roman"/>
                <w:b/>
                <w:sz w:val="18"/>
                <w:szCs w:val="18"/>
              </w:rPr>
            </w:pPr>
            <w:r w:rsidRPr="002A01DA">
              <w:rPr>
                <w:rFonts w:ascii="Times New Roman" w:eastAsia="Calibri" w:hAnsi="Times New Roman" w:cs="Times New Roman"/>
                <w:sz w:val="18"/>
                <w:szCs w:val="18"/>
                <w:lang w:eastAsia="en-US"/>
              </w:rPr>
              <w:t xml:space="preserve">Sıhhi el yıkama </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47" w:type="dxa"/>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Yaşam</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1"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4</w:t>
            </w:r>
            <w:r w:rsidRPr="002A01DA">
              <w:rPr>
                <w:rFonts w:ascii="Times New Roman" w:hAnsi="Times New Roman" w:cs="Times New Roman"/>
                <w:sz w:val="18"/>
                <w:szCs w:val="18"/>
              </w:rPr>
              <w:t xml:space="preserve">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farmakoloji 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w:t>
            </w:r>
            <w:r w:rsidRPr="009878B3">
              <w:rPr>
                <w:rFonts w:ascii="Times New Roman" w:hAnsi="Times New Roman" w:cs="Times New Roman"/>
                <w:b/>
                <w:sz w:val="18"/>
                <w:szCs w:val="18"/>
              </w:rPr>
              <w:t>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Tıbbi terminolojinin, hücrenin biyolojik, fizyolojik ve histolojik özelliklerinin öğrenilmesi, solunum ve dolaşım sistemlerinin temel yapısal ve fonksiyonel özelliklerinin anlaşılması amaçlanmaktadır.</w:t>
            </w:r>
          </w:p>
        </w:tc>
      </w:tr>
      <w:tr w:rsidR="008C0EB2" w:rsidRPr="00FF6D3D" w:rsidTr="00083D30">
        <w:trPr>
          <w:trHeight w:val="1833"/>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1" w:type="dxa"/>
          </w:tcPr>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Bu bloğun sonunda öğrenciler,</w:t>
            </w:r>
          </w:p>
          <w:p w:rsidR="008C0EB2" w:rsidRDefault="008C0EB2" w:rsidP="008A673D">
            <w:pPr>
              <w:pStyle w:val="ListeParagraf"/>
              <w:numPr>
                <w:ilvl w:val="0"/>
                <w:numId w:val="33"/>
              </w:numPr>
              <w:ind w:left="459" w:hanging="283"/>
              <w:jc w:val="both"/>
              <w:rPr>
                <w:rFonts w:ascii="Times New Roman" w:eastAsia="Arial-BoldMT" w:hAnsi="Times New Roman" w:cs="Times New Roman"/>
                <w:bCs/>
                <w:sz w:val="18"/>
                <w:szCs w:val="18"/>
              </w:rPr>
            </w:pPr>
            <w:r w:rsidRPr="002A01DA">
              <w:rPr>
                <w:rFonts w:ascii="Times New Roman" w:eastAsia="Arial-BoldMT" w:hAnsi="Times New Roman" w:cs="Times New Roman"/>
                <w:bCs/>
                <w:sz w:val="18"/>
                <w:szCs w:val="18"/>
              </w:rPr>
              <w:t>Sağlık ve hastalık kavramlarını ayırt edebilecek</w:t>
            </w:r>
          </w:p>
          <w:p w:rsidR="008C0EB2" w:rsidRDefault="008C0EB2" w:rsidP="008A673D">
            <w:pPr>
              <w:pStyle w:val="ListeParagraf"/>
              <w:numPr>
                <w:ilvl w:val="0"/>
                <w:numId w:val="33"/>
              </w:numPr>
              <w:ind w:left="459" w:hanging="283"/>
              <w:jc w:val="both"/>
              <w:rPr>
                <w:rFonts w:ascii="Times New Roman" w:eastAsia="Calibri" w:hAnsi="Times New Roman" w:cs="Times New Roman"/>
                <w:sz w:val="18"/>
                <w:szCs w:val="18"/>
                <w:lang w:eastAsia="en-US"/>
              </w:rPr>
            </w:pPr>
            <w:r w:rsidRPr="002A01DA">
              <w:rPr>
                <w:rFonts w:ascii="Times New Roman" w:eastAsia="Calibri" w:hAnsi="Times New Roman" w:cs="Times New Roman"/>
                <w:sz w:val="18"/>
                <w:szCs w:val="18"/>
                <w:lang w:eastAsia="en-US"/>
              </w:rPr>
              <w:t xml:space="preserve">Sağlığı etkileyen etmenleri açıklayabilecektir. </w:t>
            </w:r>
          </w:p>
          <w:p w:rsidR="008C0EB2" w:rsidRDefault="008C0EB2" w:rsidP="00083D30">
            <w:pPr>
              <w:jc w:val="both"/>
              <w:rPr>
                <w:rFonts w:ascii="Times New Roman" w:eastAsia="Calibri" w:hAnsi="Times New Roman" w:cs="Times New Roman"/>
                <w:sz w:val="18"/>
                <w:szCs w:val="18"/>
                <w:lang w:eastAsia="en-US"/>
              </w:rPr>
            </w:pPr>
          </w:p>
          <w:p w:rsidR="008C0EB2" w:rsidRDefault="008C0EB2" w:rsidP="00083D30">
            <w:pPr>
              <w:jc w:val="both"/>
              <w:rPr>
                <w:rFonts w:ascii="Times New Roman" w:eastAsia="Calibri" w:hAnsi="Times New Roman" w:cs="Times New Roman"/>
                <w:b/>
                <w:sz w:val="18"/>
                <w:szCs w:val="18"/>
                <w:lang w:eastAsia="en-US"/>
              </w:rPr>
            </w:pPr>
            <w:r w:rsidRPr="009878B3">
              <w:rPr>
                <w:rFonts w:ascii="Times New Roman" w:eastAsia="Calibri" w:hAnsi="Times New Roman" w:cs="Times New Roman"/>
                <w:b/>
                <w:sz w:val="18"/>
                <w:szCs w:val="18"/>
                <w:lang w:eastAsia="en-US"/>
              </w:rPr>
              <w:t>Konu başlıkları:</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Tıbbi biyoloji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biyolojiye giriş, bilimsel yöntem ve biyolojik kavramlar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Yaşamın başlangıcı (prokaryot, ökaryot ve genel özellikleri)</w:t>
            </w:r>
          </w:p>
          <w:p w:rsidR="008C0EB2" w:rsidRDefault="008C0EB2" w:rsidP="008A673D">
            <w:pPr>
              <w:pStyle w:val="ListeParagraf"/>
              <w:numPr>
                <w:ilvl w:val="0"/>
                <w:numId w:val="90"/>
              </w:numPr>
              <w:tabs>
                <w:tab w:val="left" w:pos="176"/>
              </w:tabs>
              <w:autoSpaceDE w:val="0"/>
              <w:autoSpaceDN w:val="0"/>
              <w:adjustRightInd w:val="0"/>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Hücre şekil ve büyüklükleri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Nükleik asitler</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Genler ve populasyondaki genlerin tanımı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Replikasyon</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lastRenderedPageBreak/>
              <w:t>Transkripsiyon</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Protein sentezi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Epigenetik faktörler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Gen ekspresyonu</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Farmakoloji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Farmakolojiye giriş, tarihi, ilgi alanları, farmakolojik temel kavramlar</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Farmasötik şekiller</w:t>
            </w:r>
          </w:p>
          <w:p w:rsidR="008C0EB2" w:rsidRDefault="008C0EB2" w:rsidP="00083D30">
            <w:p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Anatomi</w:t>
            </w:r>
          </w:p>
          <w:p w:rsidR="008C0EB2" w:rsidRDefault="008C0EB2" w:rsidP="008A673D">
            <w:pPr>
              <w:pStyle w:val="ListeParagraf"/>
              <w:numPr>
                <w:ilvl w:val="0"/>
                <w:numId w:val="90"/>
              </w:numPr>
              <w:tabs>
                <w:tab w:val="left" w:pos="176"/>
              </w:tabs>
              <w:autoSpaceDE w:val="0"/>
              <w:autoSpaceDN w:val="0"/>
              <w:adjustRightInd w:val="0"/>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Anatomiye giriş ve terminoloji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Toraks duvarı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Kalbin anatomisi </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Büyük damarlar ve dalları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Mediastinum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Burun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Larinks anatomisi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Trakea bronşlar ve akciğerler anatomisi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Otonom sinir sistemi</w:t>
            </w:r>
            <w:r w:rsidRPr="002A01DA">
              <w:rPr>
                <w:rFonts w:ascii="Times New Roman" w:hAnsi="Times New Roman" w:cs="Times New Roman"/>
                <w:color w:val="000000" w:themeColor="text1"/>
                <w:sz w:val="18"/>
                <w:szCs w:val="18"/>
              </w:rPr>
              <w:t xml:space="preserve"> anatomisi</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Histoloji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Embriyolojiye giriş ve temel embriyolojik kavramlar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Histolojiye giriş, histoloji ve sitolojinin tanımı, doku kavramı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Epitel dokusu histolojisi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Kalp ve damar histolojisi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Solunum yolu histolojisi</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Biyokimya</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Biyokimyaya giriş, önemi, ilgi alanları, tarihçesi</w:t>
            </w:r>
          </w:p>
          <w:p w:rsidR="008C0EB2" w:rsidRDefault="008C0EB2" w:rsidP="008A673D">
            <w:pPr>
              <w:pStyle w:val="ListeParagraf"/>
              <w:numPr>
                <w:ilvl w:val="0"/>
                <w:numId w:val="90"/>
              </w:num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Temel biyokimyasal kavramlar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Temel organik bileşikler</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Organik moleküllerin biyokimyasal etkileşimleri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Heterosiklik ve aromatik yapılar</w:t>
            </w:r>
          </w:p>
          <w:p w:rsidR="008C0EB2" w:rsidRDefault="008C0EB2" w:rsidP="00083D30">
            <w:p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Fizyoloji</w:t>
            </w:r>
          </w:p>
          <w:p w:rsidR="008C0EB2" w:rsidRDefault="008C0EB2" w:rsidP="008A673D">
            <w:pPr>
              <w:pStyle w:val="ListeParagraf"/>
              <w:numPr>
                <w:ilvl w:val="0"/>
                <w:numId w:val="90"/>
              </w:numPr>
              <w:tabs>
                <w:tab w:val="left" w:pos="176"/>
              </w:tabs>
              <w:rPr>
                <w:rFonts w:ascii="Times New Roman" w:eastAsia="Arial-BoldMT" w:hAnsi="Times New Roman" w:cs="Times New Roman"/>
                <w:bCs/>
                <w:color w:val="000000" w:themeColor="text1"/>
                <w:sz w:val="18"/>
                <w:szCs w:val="18"/>
              </w:rPr>
            </w:pPr>
            <w:r w:rsidRPr="002A01DA">
              <w:rPr>
                <w:rFonts w:ascii="Times New Roman" w:eastAsia="Arial-BoldMT" w:hAnsi="Times New Roman" w:cs="Times New Roman"/>
                <w:bCs/>
                <w:color w:val="000000" w:themeColor="text1"/>
                <w:sz w:val="18"/>
                <w:szCs w:val="18"/>
              </w:rPr>
              <w:t>Fizyolojiye giriş</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Aksiyon ve membran potansiyeli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Dolaşımın düzenlenmesi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Membran transportu</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eastAsia="Arial-BoldMT" w:hAnsi="Times New Roman" w:cs="Times New Roman"/>
                <w:bCs/>
                <w:color w:val="000000" w:themeColor="text1"/>
                <w:sz w:val="18"/>
                <w:szCs w:val="18"/>
              </w:rPr>
              <w:t>Vücut sıvıları ve homeostaz</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Solunumun düzenlenmesi</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Biyofizik</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Biyofiziğe giriş ve ölçme sistemleri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mikrobiyoloji</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mikrobiyolojiye giriş, önemi, ilgi alanları</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Halk sağlığı</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Sağlığı etkileyen etmenler </w:t>
            </w:r>
          </w:p>
          <w:p w:rsidR="008C0EB2" w:rsidRDefault="008C0EB2" w:rsidP="008A673D">
            <w:pPr>
              <w:pStyle w:val="ListeParagraf"/>
              <w:numPr>
                <w:ilvl w:val="0"/>
                <w:numId w:val="90"/>
              </w:numPr>
              <w:tabs>
                <w:tab w:val="left" w:pos="176"/>
              </w:tabs>
              <w:rPr>
                <w:rFonts w:ascii="Times New Roman" w:eastAsia="Arial-BoldMT" w:hAnsi="Times New Roman" w:cs="Times New Roman"/>
                <w:bCs/>
                <w:color w:val="000000" w:themeColor="text1"/>
                <w:sz w:val="18"/>
                <w:szCs w:val="18"/>
              </w:rPr>
            </w:pPr>
            <w:r w:rsidRPr="002A01DA">
              <w:rPr>
                <w:rFonts w:ascii="Times New Roman" w:hAnsi="Times New Roman" w:cs="Times New Roman"/>
                <w:color w:val="000000" w:themeColor="text1"/>
                <w:sz w:val="18"/>
                <w:szCs w:val="18"/>
              </w:rPr>
              <w:t xml:space="preserve">Halk sağlığına giriş, </w:t>
            </w:r>
            <w:r w:rsidRPr="002A01DA">
              <w:rPr>
                <w:rFonts w:ascii="Times New Roman" w:eastAsia="Arial-BoldMT" w:hAnsi="Times New Roman" w:cs="Times New Roman"/>
                <w:bCs/>
                <w:color w:val="000000" w:themeColor="text1"/>
                <w:sz w:val="18"/>
                <w:szCs w:val="18"/>
              </w:rPr>
              <w:t>sağlık ve hastalık kavramları</w:t>
            </w:r>
          </w:p>
          <w:p w:rsidR="008C0EB2" w:rsidRDefault="008C0EB2" w:rsidP="00083D30">
            <w:p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Aile hekimliği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Aile hekimliğinde iletişim</w:t>
            </w:r>
          </w:p>
          <w:p w:rsidR="008C0EB2" w:rsidRDefault="008C0EB2" w:rsidP="008A673D">
            <w:pPr>
              <w:pStyle w:val="ListeParagraf"/>
              <w:numPr>
                <w:ilvl w:val="0"/>
                <w:numId w:val="90"/>
              </w:numPr>
              <w:tabs>
                <w:tab w:val="left" w:pos="176"/>
              </w:tabs>
              <w:rPr>
                <w:rFonts w:ascii="Times New Roman" w:eastAsia="Times New Roman" w:hAnsi="Times New Roman" w:cs="Times New Roman"/>
                <w:color w:val="000000" w:themeColor="text1"/>
                <w:sz w:val="18"/>
                <w:szCs w:val="18"/>
              </w:rPr>
            </w:pPr>
            <w:r w:rsidRPr="002A01DA">
              <w:rPr>
                <w:rFonts w:ascii="Times New Roman" w:eastAsia="Times New Roman" w:hAnsi="Times New Roman" w:cs="Times New Roman"/>
                <w:color w:val="000000" w:themeColor="text1"/>
                <w:sz w:val="18"/>
                <w:szCs w:val="18"/>
              </w:rPr>
              <w:t>Aile hekimliğine giriş ve aile hekimlerinin özellikleri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Hasta merkezli yaklaşım</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Adli tıp </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Ölüm</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Tıbbi etik</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 xml:space="preserve">Etik </w:t>
            </w:r>
          </w:p>
          <w:p w:rsidR="008C0EB2" w:rsidRDefault="008C0EB2" w:rsidP="00083D30">
            <w:p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Acil tıp</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Hastaya acil yaklaşım</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Temel yaşam desteği ve CPR</w:t>
            </w:r>
          </w:p>
          <w:p w:rsidR="008C0EB2" w:rsidRDefault="008C0EB2" w:rsidP="00083D30">
            <w:pPr>
              <w:tabs>
                <w:tab w:val="left" w:pos="176"/>
                <w:tab w:val="left" w:pos="1905"/>
              </w:tabs>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Radyoloji</w:t>
            </w:r>
          </w:p>
          <w:p w:rsidR="008C0EB2" w:rsidRDefault="008C0EB2" w:rsidP="008A673D">
            <w:pPr>
              <w:pStyle w:val="ListeParagraf"/>
              <w:numPr>
                <w:ilvl w:val="0"/>
                <w:numId w:val="90"/>
              </w:numPr>
              <w:tabs>
                <w:tab w:val="left" w:pos="176"/>
              </w:tabs>
              <w:rPr>
                <w:rFonts w:ascii="Times New Roman" w:hAnsi="Times New Roman" w:cs="Times New Roman"/>
                <w:color w:val="000000" w:themeColor="text1"/>
                <w:sz w:val="18"/>
                <w:szCs w:val="18"/>
              </w:rPr>
            </w:pPr>
            <w:r w:rsidRPr="002A01DA">
              <w:rPr>
                <w:rFonts w:ascii="Times New Roman" w:hAnsi="Times New Roman" w:cs="Times New Roman"/>
                <w:sz w:val="18"/>
                <w:szCs w:val="18"/>
              </w:rPr>
              <w:t>Toraks radyolojisi</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firstRow="1" w:lastRow="0" w:firstColumn="1" w:lastColumn="0" w:noHBand="0" w:noVBand="1"/>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Beslenme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Eğitim D</w:t>
            </w:r>
            <w:r w:rsidRPr="009878B3">
              <w:rPr>
                <w:rFonts w:ascii="Times New Roman" w:hAnsi="Times New Roman" w:cs="Times New Roman"/>
                <w:b/>
                <w:sz w:val="18"/>
                <w:szCs w:val="18"/>
              </w:rPr>
              <w:t xml:space="preserve">ili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lastRenderedPageBreak/>
              <w:t xml:space="preserve">Değerlendirme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374"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Sindirim sisteminin yapı ve fonksiyonları, besin öğelerinin özellikleri, sindirimi ve emiliminin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4"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 xml:space="preserve">Bu bloğun sonunda öğrenciler; </w:t>
            </w:r>
          </w:p>
          <w:p w:rsidR="008C0EB2" w:rsidRDefault="008C0EB2" w:rsidP="008A673D">
            <w:pPr>
              <w:pStyle w:val="ListeParagraf"/>
              <w:numPr>
                <w:ilvl w:val="0"/>
                <w:numId w:val="30"/>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Sindirim sisteminin genel yapısını ve fonksiyonel özelliklerini açıklayabilecek </w:t>
            </w:r>
          </w:p>
          <w:p w:rsidR="008C0EB2" w:rsidRDefault="008C0EB2" w:rsidP="008A673D">
            <w:pPr>
              <w:pStyle w:val="ListeParagraf"/>
              <w:numPr>
                <w:ilvl w:val="0"/>
                <w:numId w:val="30"/>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Sindirim sistemine yardımcı oluşumların yapısal ve fonksiyonel özelliklerini açıklayabilecektir. </w:t>
            </w:r>
          </w:p>
          <w:p w:rsidR="008C0EB2" w:rsidRDefault="008C0EB2" w:rsidP="00083D30">
            <w:pPr>
              <w:rPr>
                <w:rFonts w:ascii="Times New Roman" w:eastAsia="Times New Roman" w:hAnsi="Times New Roman" w:cs="Times New Roman"/>
                <w:color w:val="000000"/>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Konu başlıkları:</w:t>
            </w:r>
          </w:p>
          <w:p w:rsidR="008C0EB2" w:rsidRDefault="008C0EB2" w:rsidP="008A673D">
            <w:pPr>
              <w:pStyle w:val="ListeParagraf"/>
              <w:numPr>
                <w:ilvl w:val="0"/>
                <w:numId w:val="60"/>
              </w:numPr>
              <w:shd w:val="clear" w:color="auto" w:fill="FFFFFF"/>
              <w:tabs>
                <w:tab w:val="clear" w:pos="720"/>
                <w:tab w:val="num" w:pos="885"/>
              </w:tabs>
              <w:ind w:left="459" w:hanging="283"/>
              <w:rPr>
                <w:rFonts w:ascii="Times New Roman" w:hAnsi="Times New Roman" w:cs="Times New Roman"/>
                <w:bCs/>
                <w:sz w:val="18"/>
                <w:szCs w:val="18"/>
              </w:rPr>
            </w:pPr>
            <w:r w:rsidRPr="002A01DA">
              <w:rPr>
                <w:rFonts w:ascii="Times New Roman" w:hAnsi="Times New Roman" w:cs="Times New Roman"/>
                <w:bCs/>
                <w:sz w:val="18"/>
                <w:szCs w:val="18"/>
              </w:rPr>
              <w:t>Ağız boşluğu ve farinks</w:t>
            </w:r>
          </w:p>
          <w:p w:rsidR="008C0EB2" w:rsidRDefault="008C0EB2" w:rsidP="008A673D">
            <w:pPr>
              <w:pStyle w:val="ListeParagraf"/>
              <w:numPr>
                <w:ilvl w:val="0"/>
                <w:numId w:val="60"/>
              </w:numPr>
              <w:shd w:val="clear" w:color="auto" w:fill="FFFFFF"/>
              <w:tabs>
                <w:tab w:val="clear" w:pos="72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Sindirim sisteminin genel yapısal ve fonksiyonel özellikleri</w:t>
            </w:r>
          </w:p>
          <w:p w:rsidR="008C0EB2" w:rsidRDefault="008C0EB2" w:rsidP="008A673D">
            <w:pPr>
              <w:pStyle w:val="ListeParagraf"/>
              <w:numPr>
                <w:ilvl w:val="0"/>
                <w:numId w:val="60"/>
              </w:numPr>
              <w:shd w:val="clear" w:color="auto" w:fill="FFFFFF"/>
              <w:tabs>
                <w:tab w:val="clear" w:pos="72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Sindirim kanalı organlarının yapısal ve fonksiyonel özellikleri</w:t>
            </w:r>
          </w:p>
          <w:p w:rsidR="008C0EB2" w:rsidRDefault="008C0EB2" w:rsidP="008A673D">
            <w:pPr>
              <w:pStyle w:val="ListeParagraf"/>
              <w:numPr>
                <w:ilvl w:val="0"/>
                <w:numId w:val="61"/>
              </w:numPr>
              <w:shd w:val="clear" w:color="auto" w:fill="FFFFFF"/>
              <w:tabs>
                <w:tab w:val="num" w:pos="0"/>
                <w:tab w:val="num" w:pos="885"/>
                <w:tab w:val="num" w:pos="995"/>
              </w:tabs>
              <w:ind w:left="459" w:hanging="283"/>
              <w:rPr>
                <w:rFonts w:ascii="Times New Roman" w:hAnsi="Times New Roman" w:cs="Times New Roman"/>
                <w:sz w:val="18"/>
                <w:szCs w:val="18"/>
              </w:rPr>
            </w:pPr>
            <w:r w:rsidRPr="002A01DA">
              <w:rPr>
                <w:rFonts w:ascii="Times New Roman" w:hAnsi="Times New Roman" w:cs="Times New Roman"/>
                <w:bCs/>
                <w:sz w:val="18"/>
                <w:szCs w:val="18"/>
              </w:rPr>
              <w:t>Sindirim işlevine yardımcı oluşumların yapısal ve fonksiyonel özellikleri</w:t>
            </w:r>
          </w:p>
          <w:p w:rsidR="008C0EB2" w:rsidRDefault="008C0EB2" w:rsidP="008A673D">
            <w:pPr>
              <w:pStyle w:val="ListeParagraf"/>
              <w:numPr>
                <w:ilvl w:val="0"/>
                <w:numId w:val="62"/>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Periton</w:t>
            </w:r>
          </w:p>
          <w:p w:rsidR="008C0EB2" w:rsidRDefault="008C0EB2" w:rsidP="008A673D">
            <w:pPr>
              <w:pStyle w:val="ListeParagraf"/>
              <w:numPr>
                <w:ilvl w:val="0"/>
                <w:numId w:val="62"/>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Besin öğeleri</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Flora kavramı</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İlaçların emilimi</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Peptik ülser tedavisinde kullanılan ilaçlar</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Antidiyareik ilaçlar</w:t>
            </w:r>
          </w:p>
          <w:p w:rsidR="008C0EB2" w:rsidRDefault="008C0EB2" w:rsidP="008A673D">
            <w:pPr>
              <w:pStyle w:val="ListeParagraf"/>
              <w:numPr>
                <w:ilvl w:val="0"/>
                <w:numId w:val="63"/>
              </w:numPr>
              <w:shd w:val="clear" w:color="auto" w:fill="FFFFFF"/>
              <w:tabs>
                <w:tab w:val="num" w:pos="0"/>
                <w:tab w:val="num" w:pos="885"/>
              </w:tabs>
              <w:ind w:left="459" w:hanging="283"/>
              <w:rPr>
                <w:rFonts w:ascii="Times New Roman" w:hAnsi="Times New Roman" w:cs="Times New Roman"/>
                <w:sz w:val="18"/>
                <w:szCs w:val="18"/>
              </w:rPr>
            </w:pPr>
            <w:r w:rsidRPr="002A01DA">
              <w:rPr>
                <w:rFonts w:ascii="Times New Roman" w:hAnsi="Times New Roman" w:cs="Times New Roman"/>
                <w:bCs/>
                <w:sz w:val="18"/>
                <w:szCs w:val="18"/>
              </w:rPr>
              <w:t>Laksatif ve pürgatif ilaçlar</w:t>
            </w:r>
            <w:r w:rsidRPr="002A01DA">
              <w:rPr>
                <w:rFonts w:ascii="Times New Roman" w:hAnsi="Times New Roman" w:cs="Times New Roman"/>
                <w:sz w:val="18"/>
                <w:szCs w:val="18"/>
              </w:rPr>
              <w:t> </w:t>
            </w:r>
          </w:p>
          <w:p w:rsidR="008C0EB2" w:rsidRDefault="008C0EB2" w:rsidP="00083D30">
            <w:pPr>
              <w:rPr>
                <w:rFonts w:ascii="Times New Roman" w:eastAsia="Times New Roman" w:hAnsi="Times New Roman" w:cs="Times New Roman"/>
                <w:color w:val="000000"/>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Beceriler:</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Ağız sağlığı ve hijyen</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Tansiyon ölçme</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Temel yaşam desteği</w:t>
            </w:r>
          </w:p>
          <w:p w:rsidR="008C0EB2" w:rsidRDefault="008C0EB2" w:rsidP="008A673D">
            <w:pPr>
              <w:pStyle w:val="ListeParagraf"/>
              <w:numPr>
                <w:ilvl w:val="0"/>
                <w:numId w:val="59"/>
              </w:numPr>
              <w:ind w:left="459" w:hanging="283"/>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Heimlich manevrası  </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firstRow="1" w:lastRow="0" w:firstColumn="1" w:lastColumn="0" w:noHBand="0" w:noVBand="1"/>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Enerji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histoloji laboratuar uygulamaları, bağımsız öğrenme, probleme dayalı öğrenme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Metabolizmanın, metabolik yolların ve metabolik etkileşimlerin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1"/>
              </w:numPr>
              <w:ind w:left="459" w:hanging="283"/>
              <w:rPr>
                <w:rFonts w:ascii="Times New Roman" w:hAnsi="Times New Roman" w:cs="Times New Roman"/>
                <w:sz w:val="18"/>
                <w:szCs w:val="18"/>
              </w:rPr>
            </w:pPr>
            <w:r w:rsidRPr="002A01DA">
              <w:rPr>
                <w:rFonts w:ascii="Times New Roman" w:hAnsi="Times New Roman" w:cs="Times New Roman"/>
                <w:sz w:val="18"/>
                <w:szCs w:val="18"/>
              </w:rPr>
              <w:t>Endokrin organların anatomik ve histolojik özelliklerini açıklayabilecektir.</w:t>
            </w:r>
          </w:p>
          <w:p w:rsidR="008C0EB2" w:rsidRDefault="008C0EB2" w:rsidP="00083D30">
            <w:pPr>
              <w:rPr>
                <w:rFonts w:ascii="Times New Roman" w:hAnsi="Times New Roman" w:cs="Times New Roman"/>
                <w:b/>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Pr="00FF6D3D" w:rsidRDefault="008C0EB2" w:rsidP="008A673D">
            <w:pPr>
              <w:pStyle w:val="NormalWeb"/>
              <w:numPr>
                <w:ilvl w:val="0"/>
                <w:numId w:val="64"/>
              </w:numPr>
              <w:shd w:val="clear" w:color="auto" w:fill="FFFFFF"/>
              <w:spacing w:before="0" w:beforeAutospacing="0" w:after="0" w:afterAutospacing="0"/>
              <w:ind w:left="459" w:hanging="283"/>
              <w:rPr>
                <w:sz w:val="18"/>
                <w:szCs w:val="18"/>
              </w:rPr>
            </w:pPr>
            <w:r w:rsidRPr="002A01DA">
              <w:rPr>
                <w:sz w:val="18"/>
                <w:szCs w:val="18"/>
              </w:rPr>
              <w:t>Endokrin organ tanımı ve endokrin organlar</w:t>
            </w:r>
          </w:p>
          <w:p w:rsidR="008C0EB2" w:rsidRDefault="008C0EB2" w:rsidP="008A673D">
            <w:pPr>
              <w:pStyle w:val="ListeParagraf"/>
              <w:numPr>
                <w:ilvl w:val="0"/>
                <w:numId w:val="65"/>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Endokrin organların anatomisi</w:t>
            </w:r>
          </w:p>
          <w:p w:rsidR="008C0EB2" w:rsidRDefault="008C0EB2" w:rsidP="008A673D">
            <w:pPr>
              <w:pStyle w:val="ListeParagraf"/>
              <w:numPr>
                <w:ilvl w:val="0"/>
                <w:numId w:val="66"/>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Endokrin organların histolojik özellikleri</w:t>
            </w:r>
          </w:p>
          <w:p w:rsidR="008C0EB2" w:rsidRDefault="008C0EB2" w:rsidP="008A673D">
            <w:pPr>
              <w:pStyle w:val="ListeParagraf"/>
              <w:numPr>
                <w:ilvl w:val="0"/>
                <w:numId w:val="66"/>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Metabolizma</w:t>
            </w:r>
          </w:p>
          <w:p w:rsidR="008C0EB2" w:rsidRDefault="008C0EB2" w:rsidP="008A673D">
            <w:pPr>
              <w:pStyle w:val="ListeParagraf"/>
              <w:numPr>
                <w:ilvl w:val="0"/>
                <w:numId w:val="67"/>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Bioenerjetik ve termodinamik</w:t>
            </w:r>
          </w:p>
          <w:p w:rsidR="008C0EB2" w:rsidRDefault="008C0EB2" w:rsidP="008A673D">
            <w:pPr>
              <w:pStyle w:val="ListeParagraf"/>
              <w:numPr>
                <w:ilvl w:val="0"/>
                <w:numId w:val="68"/>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Enzimler ve yapısı </w:t>
            </w:r>
          </w:p>
          <w:p w:rsidR="008C0EB2" w:rsidRDefault="008C0EB2" w:rsidP="008A673D">
            <w:pPr>
              <w:pStyle w:val="ListeParagraf"/>
              <w:numPr>
                <w:ilvl w:val="0"/>
                <w:numId w:val="68"/>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Doz-konsantrasyon-yanıt ilişkisi </w:t>
            </w:r>
          </w:p>
          <w:p w:rsidR="008C0EB2" w:rsidRDefault="008C0EB2" w:rsidP="008A673D">
            <w:pPr>
              <w:pStyle w:val="ListeParagraf"/>
              <w:numPr>
                <w:ilvl w:val="0"/>
                <w:numId w:val="68"/>
              </w:numPr>
              <w:shd w:val="clear" w:color="auto" w:fill="FFFFFF"/>
              <w:ind w:left="459" w:hanging="283"/>
              <w:rPr>
                <w:rFonts w:ascii="Times New Roman" w:hAnsi="Times New Roman" w:cs="Times New Roman"/>
                <w:sz w:val="18"/>
                <w:szCs w:val="18"/>
              </w:rPr>
            </w:pPr>
            <w:r w:rsidRPr="002A01DA">
              <w:rPr>
                <w:rFonts w:ascii="Times New Roman" w:hAnsi="Times New Roman" w:cs="Times New Roman"/>
                <w:sz w:val="18"/>
                <w:szCs w:val="18"/>
              </w:rPr>
              <w:t>İlaç biotransformasyonu</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Mikro Çevrede Denge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fizyoloji laboratuar uygulamaları, histoloji laboratuar uygulamaları, bağımsız öğrenme, probleme dayalı öğrenme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 xml:space="preserve">Homeostaz mekanizmalarının öğrenilmesi amaçlanmaktadır. </w:t>
            </w:r>
          </w:p>
        </w:tc>
      </w:tr>
      <w:tr w:rsidR="008C0EB2" w:rsidRPr="00FF6D3D" w:rsidTr="00083D30">
        <w:trPr>
          <w:trHeight w:val="4381"/>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lastRenderedPageBreak/>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İlaçların etki mekanizmalarını ve etkileyen faktörleri açıklayabilecektir.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İlaçların dağılımı ve atılması</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İlaçlar arası etkileşim</w:t>
            </w:r>
            <w:r w:rsidRPr="002A01DA">
              <w:rPr>
                <w:rFonts w:ascii="Times New Roman" w:hAnsi="Times New Roman" w:cs="Times New Roman"/>
                <w:sz w:val="18"/>
                <w:szCs w:val="18"/>
              </w:rPr>
              <w:t>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İlaçların etki mekanizmaları ve etkilerini değiştiren faktörler</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Diüretikler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Vücut ph’sının düzenlenmesi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color w:val="000000"/>
                <w:sz w:val="18"/>
                <w:szCs w:val="18"/>
              </w:rPr>
              <w:t>Üre siklusu ve amonyak metabolizması</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Homeostazis   </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 xml:space="preserve">Glomerüler fonksiyonlar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Tübüler fonksiyonlar </w:t>
            </w:r>
          </w:p>
          <w:p w:rsidR="008C0EB2" w:rsidRDefault="008C0EB2" w:rsidP="008A673D">
            <w:pPr>
              <w:pStyle w:val="ListeParagraf"/>
              <w:numPr>
                <w:ilvl w:val="0"/>
                <w:numId w:val="71"/>
              </w:numPr>
              <w:shd w:val="clear" w:color="auto" w:fill="FFFFFF"/>
              <w:ind w:left="459" w:hanging="283"/>
              <w:jc w:val="both"/>
              <w:rPr>
                <w:rFonts w:ascii="Times New Roman" w:hAnsi="Times New Roman" w:cs="Times New Roman"/>
                <w:sz w:val="18"/>
                <w:szCs w:val="18"/>
              </w:rPr>
            </w:pPr>
            <w:r>
              <w:rPr>
                <w:rStyle w:val="Gl"/>
                <w:rFonts w:ascii="Times New Roman" w:hAnsi="Times New Roman" w:cs="Times New Roman"/>
                <w:sz w:val="18"/>
                <w:szCs w:val="18"/>
              </w:rPr>
              <w:t>Ödem</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Sıvı elektrolit dengesi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Asit- baz dengesi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6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Ana yakınma ve hasta bakış açısının değerlendirilmesi</w:t>
            </w:r>
            <w:r w:rsidRPr="002A01DA">
              <w:rPr>
                <w:rFonts w:ascii="Times New Roman" w:hAnsi="Times New Roman" w:cs="Times New Roman"/>
                <w:sz w:val="18"/>
                <w:szCs w:val="18"/>
              </w:rPr>
              <w:tab/>
            </w:r>
          </w:p>
          <w:p w:rsidR="008C0EB2" w:rsidRDefault="008C0EB2" w:rsidP="008A673D">
            <w:pPr>
              <w:pStyle w:val="ListeParagraf"/>
              <w:numPr>
                <w:ilvl w:val="0"/>
                <w:numId w:val="6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Öykünün diğer elemanları, sistemlerin gözden geçirilmesi, görüşmeyi bitirme</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Üreme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fizyoloji laboratuar uygulamaları, histoloji laboratuar uygulamaları, bağımsız öğrenme, probleme dayalı öğrenme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 xml:space="preserve">Üreme ve boşaltım sistemlerinin normal yapı ve işlevleri, embriyolojik gelişim ve genetik kavramların öğrenilmesi amaçlanmaktadır. </w:t>
            </w:r>
          </w:p>
        </w:tc>
      </w:tr>
      <w:tr w:rsidR="008C0EB2" w:rsidRPr="00FF6D3D" w:rsidTr="00083D30">
        <w:trPr>
          <w:trHeight w:val="2677"/>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Üreme ve boşaltım sistemlerinin işlavlerini açıklayabilecektir.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Pr="00FF6D3D" w:rsidRDefault="008C0EB2" w:rsidP="008A673D">
            <w:pPr>
              <w:pStyle w:val="NormalWeb"/>
              <w:numPr>
                <w:ilvl w:val="0"/>
                <w:numId w:val="71"/>
              </w:numPr>
              <w:shd w:val="clear" w:color="auto" w:fill="FFFFFF"/>
              <w:spacing w:before="0" w:beforeAutospacing="0" w:after="0" w:afterAutospacing="0"/>
              <w:ind w:left="459" w:hanging="283"/>
              <w:jc w:val="both"/>
              <w:rPr>
                <w:sz w:val="18"/>
                <w:szCs w:val="18"/>
              </w:rPr>
            </w:pPr>
            <w:r w:rsidRPr="002A01DA">
              <w:rPr>
                <w:rStyle w:val="Gl"/>
                <w:b w:val="0"/>
                <w:color w:val="000000"/>
                <w:sz w:val="18"/>
                <w:szCs w:val="18"/>
              </w:rPr>
              <w:t>Üriner sistem anatomisi</w:t>
            </w:r>
            <w:r w:rsidRPr="002A01DA">
              <w:rPr>
                <w:sz w:val="18"/>
                <w:szCs w:val="18"/>
              </w:rPr>
              <w:t>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Kadın ve erkeğin genital sisteminin yapı ve fonksiyonları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DNA ve RNA daki yapılanma; kromozom yapısı; kalıtım ilkeleri, çeşitleri ve mutasyon </w:t>
            </w:r>
          </w:p>
          <w:p w:rsidR="008C0EB2" w:rsidRDefault="008C0EB2" w:rsidP="008A673D">
            <w:pPr>
              <w:numPr>
                <w:ilvl w:val="0"/>
                <w:numId w:val="71"/>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Embriyonik dönemdeki gelişim evreleri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69"/>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Empati</w:t>
            </w:r>
            <w:r w:rsidRPr="002A01DA">
              <w:rPr>
                <w:rFonts w:ascii="Times New Roman" w:hAnsi="Times New Roman" w:cs="Times New Roman"/>
                <w:bCs/>
                <w:sz w:val="18"/>
                <w:szCs w:val="18"/>
              </w:rPr>
              <w:tab/>
            </w:r>
          </w:p>
          <w:p w:rsidR="008C0EB2" w:rsidRDefault="008C0EB2" w:rsidP="008A673D">
            <w:pPr>
              <w:pStyle w:val="ListeParagraf"/>
              <w:numPr>
                <w:ilvl w:val="0"/>
                <w:numId w:val="69"/>
              </w:numPr>
              <w:autoSpaceDE w:val="0"/>
              <w:autoSpaceDN w:val="0"/>
              <w:adjustRightInd w:val="0"/>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Hasta-hekim görüşmesinin temel ilkeleri</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Hareket ve Kontrol Mekanizması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7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fizyoloji laboratuar uygulamaları, histoloji laboratuar uygulamaları, bağımsız öğrenme, probleme dayalı öğrenme oturumları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Hareket sistemini oluşturan kemik, eklem, kas ve sinir yapılarının öğrenilmesi, sinir sistemindeki hücre ve dokuların organizasyonu ve fonksiyonel ilişkisinin anlaşılması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 xml:space="preserve">Bu bloğun sonunda </w:t>
            </w:r>
            <w:r w:rsidRPr="00FA5C0F">
              <w:rPr>
                <w:rFonts w:ascii="Times New Roman" w:hAnsi="Times New Roman" w:cs="Times New Roman"/>
                <w:b/>
                <w:sz w:val="18"/>
                <w:szCs w:val="18"/>
              </w:rPr>
              <w:t>öğrenciler;</w:t>
            </w:r>
          </w:p>
          <w:p w:rsidR="008C0EB2" w:rsidRDefault="008C0EB2" w:rsidP="008A673D">
            <w:pPr>
              <w:pStyle w:val="ListeParagraf"/>
              <w:numPr>
                <w:ilvl w:val="0"/>
                <w:numId w:val="32"/>
              </w:numPr>
              <w:tabs>
                <w:tab w:val="clear" w:pos="795"/>
              </w:tabs>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Harekete neden olan kemik, eklem, kas ve sinir yapılarının makroskopik, mikroskobik yapılarını açıklayabilecek </w:t>
            </w:r>
          </w:p>
          <w:p w:rsidR="008C0EB2" w:rsidRDefault="008C0EB2" w:rsidP="008A673D">
            <w:pPr>
              <w:pStyle w:val="ListeParagraf"/>
              <w:numPr>
                <w:ilvl w:val="0"/>
                <w:numId w:val="32"/>
              </w:numPr>
              <w:tabs>
                <w:tab w:val="clear" w:pos="795"/>
              </w:tabs>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Kas kasılma mekanizmasını açıklayabilecektir. </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Vücudun bölümleri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Hareketin üç ana komponenti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Kemik (makroskopik - mikroskobik yapı ve sınıflandırma)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Eklem (makroskopik - mikroskobik yapı ve sınıflandırma)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 xml:space="preserve">Kas (makroskopik - mikroskobik yapı ve sınıflandırma)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Sinir (mikroskobik yapısı)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Kas kasılması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Refleks </w:t>
            </w:r>
          </w:p>
          <w:p w:rsidR="008C0EB2" w:rsidRDefault="008C0EB2" w:rsidP="008A673D">
            <w:pPr>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Nöromuskuler kavşak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Kafa kemikleri</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Üst ekstremitede bulunan kemikler, eklemler ve kaslar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Alt ekstremitede bulunan kemikler, eklemler ve kaslar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Omurgayı oluşturan kemikler, eklemler ve kaslar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Medulla spinalis</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bCs/>
                <w:sz w:val="18"/>
                <w:szCs w:val="18"/>
              </w:rPr>
              <w:t>Periferik sinir sistemi</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Nöron ve glia</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Sinaps</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Nörotransmitter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Reseptör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Somatik duyular (ağrı, ısı, dokunma ve basınç) (ilgili kortikal alanlar)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Ağrı duyusu</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Motor yollar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Medulla spinalis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Refleksler</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Otonom sinir sistemi</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Beyin sapı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Kranial sinirler  </w:t>
            </w:r>
          </w:p>
          <w:p w:rsidR="008C0EB2" w:rsidRDefault="008C0EB2" w:rsidP="008A673D">
            <w:pPr>
              <w:pStyle w:val="ListeParagraf"/>
              <w:numPr>
                <w:ilvl w:val="0"/>
                <w:numId w:val="72"/>
              </w:numPr>
              <w:shd w:val="clear" w:color="auto" w:fill="FFFFFF"/>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düzenleyici sistem   </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 xml:space="preserve">Ana yakınma ve hasta bakış açısının değerlendirilmesi </w:t>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Ekstremite elastik bandaj</w:t>
            </w:r>
            <w:r w:rsidRPr="002A01DA">
              <w:rPr>
                <w:rFonts w:ascii="Times New Roman" w:hAnsi="Times New Roman" w:cs="Times New Roman"/>
                <w:bCs/>
                <w:sz w:val="18"/>
                <w:szCs w:val="18"/>
              </w:rPr>
              <w:tab/>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Öykünün diğer elemanları, sistemlerin gözden geçirilmesi</w:t>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İntramüsküler enjeksiyon</w:t>
            </w:r>
            <w:r w:rsidRPr="002A01DA">
              <w:rPr>
                <w:rFonts w:ascii="Times New Roman" w:hAnsi="Times New Roman" w:cs="Times New Roman"/>
                <w:bCs/>
                <w:sz w:val="18"/>
                <w:szCs w:val="18"/>
              </w:rPr>
              <w:tab/>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Kayıt tutma ve görüşme</w:t>
            </w:r>
            <w:r w:rsidRPr="002A01DA">
              <w:rPr>
                <w:rFonts w:ascii="Times New Roman" w:hAnsi="Times New Roman" w:cs="Times New Roman"/>
                <w:bCs/>
                <w:sz w:val="18"/>
                <w:szCs w:val="18"/>
              </w:rPr>
              <w:tab/>
            </w:r>
          </w:p>
          <w:p w:rsidR="008C0EB2" w:rsidRDefault="008C0EB2" w:rsidP="008A673D">
            <w:pPr>
              <w:pStyle w:val="ListeParagraf"/>
              <w:numPr>
                <w:ilvl w:val="0"/>
                <w:numId w:val="70"/>
              </w:numPr>
              <w:ind w:left="459" w:hanging="283"/>
              <w:jc w:val="both"/>
              <w:rPr>
                <w:rFonts w:ascii="Times New Roman" w:hAnsi="Times New Roman" w:cs="Times New Roman"/>
                <w:bCs/>
                <w:sz w:val="18"/>
                <w:szCs w:val="18"/>
              </w:rPr>
            </w:pPr>
            <w:r w:rsidRPr="002A01DA">
              <w:rPr>
                <w:rFonts w:ascii="Times New Roman" w:hAnsi="Times New Roman" w:cs="Times New Roman"/>
                <w:bCs/>
                <w:sz w:val="18"/>
                <w:szCs w:val="18"/>
              </w:rPr>
              <w:t>Standardize hasta görüşmesi</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Hasta Merkezli Yaklaşım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  İngilizce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Sunum, panel, alan ziyareti, video gösterimi, web tabanlı öğretim, bağımsız öğrenme, tartışma, soru cevap</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Ödev (</w:t>
            </w:r>
            <w:r w:rsidRPr="002A01DA">
              <w:rPr>
                <w:rFonts w:ascii="Times New Roman" w:eastAsia="Times New Roman" w:hAnsi="Times New Roman" w:cs="Times New Roman"/>
                <w:sz w:val="18"/>
                <w:szCs w:val="18"/>
              </w:rPr>
              <w:t>%40</w:t>
            </w:r>
            <w:r w:rsidRPr="002A01DA">
              <w:rPr>
                <w:rFonts w:ascii="Times New Roman" w:hAnsi="Times New Roman" w:cs="Times New Roman"/>
                <w:sz w:val="18"/>
                <w:szCs w:val="18"/>
              </w:rPr>
              <w:t>), teorik bilgi sınavı (</w:t>
            </w:r>
            <w:r w:rsidRPr="002A01DA">
              <w:rPr>
                <w:rFonts w:ascii="Times New Roman" w:eastAsia="Times New Roman" w:hAnsi="Times New Roman" w:cs="Times New Roman"/>
                <w:sz w:val="18"/>
                <w:szCs w:val="18"/>
              </w:rPr>
              <w:t>%60</w:t>
            </w:r>
            <w:r w:rsidRPr="002A01DA">
              <w:rPr>
                <w:rFonts w:ascii="Times New Roman" w:hAnsi="Times New Roman" w:cs="Times New Roman"/>
                <w:sz w:val="18"/>
                <w:szCs w:val="18"/>
              </w:rPr>
              <w:t>)</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Seçeneğin Amacı</w:t>
            </w:r>
          </w:p>
        </w:tc>
        <w:tc>
          <w:tcPr>
            <w:tcW w:w="7230" w:type="dxa"/>
          </w:tcPr>
          <w:p w:rsidR="008C0EB2" w:rsidRDefault="008C0EB2" w:rsidP="00083D30">
            <w:pPr>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Hastanın inançlarını, kültürel özelliklerini, beklentilerini, umutlarını, hastalığının kaynağına dair düşüncelerini de sağlık hizmetine katan, hekim ile hastanın birlikte çalışarak, hastalığın idaresinde ortak söz sahibi olmalarını sağlayan yaklaşımın kavranılması amaçlanmaktadır.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Bu blok sonunda, öğrenciler;</w:t>
            </w:r>
          </w:p>
          <w:p w:rsidR="008C0EB2" w:rsidRDefault="008C0EB2" w:rsidP="008A673D">
            <w:pPr>
              <w:pStyle w:val="ListeParagraf"/>
              <w:numPr>
                <w:ilvl w:val="0"/>
                <w:numId w:val="45"/>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merkezli yaklaşımın gelişim evrelerini ve toplum sağlığı üzerine olumlu etkilerini kavrayabilecek</w:t>
            </w:r>
          </w:p>
          <w:p w:rsidR="008C0EB2" w:rsidRDefault="008C0EB2" w:rsidP="008A673D">
            <w:pPr>
              <w:pStyle w:val="ListeParagraf"/>
              <w:numPr>
                <w:ilvl w:val="0"/>
                <w:numId w:val="45"/>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eğitiminin, en temel yaşam hakkı olan insan hayatının korunmasında ne kadar önemli olduğunu kavrayabilecektir.</w:t>
            </w:r>
          </w:p>
          <w:p w:rsidR="008C0EB2" w:rsidRDefault="008C0EB2" w:rsidP="00083D30">
            <w:pPr>
              <w:pStyle w:val="ListeParagraf"/>
              <w:jc w:val="both"/>
              <w:rPr>
                <w:rFonts w:ascii="Times New Roman" w:eastAsia="Times New Roman" w:hAnsi="Times New Roman" w:cs="Times New Roman"/>
                <w:color w:val="000000"/>
                <w:sz w:val="18"/>
                <w:szCs w:val="18"/>
              </w:rPr>
            </w:pPr>
          </w:p>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Konu b</w:t>
            </w:r>
            <w:r w:rsidRPr="00FA5C0F">
              <w:rPr>
                <w:rFonts w:ascii="Times New Roman" w:eastAsia="Times New Roman" w:hAnsi="Times New Roman" w:cs="Times New Roman"/>
                <w:b/>
                <w:vanish/>
                <w:color w:val="000000"/>
                <w:sz w:val="18"/>
                <w:szCs w:val="18"/>
              </w:rPr>
              <w:t>lok     edefleri şu şekildedir;</w:t>
            </w:r>
            <w:r w:rsidRPr="00FF6D3D">
              <w:rPr>
                <w:rFonts w:ascii="Times New Roman" w:eastAsia="Times New Roman" w:hAnsi="Times New Roman" w:cs="Times New Roman"/>
                <w:b/>
                <w:vanish/>
                <w:color w:val="000000"/>
                <w:sz w:val="18"/>
                <w:szCs w:val="18"/>
              </w:rPr>
              <w:pgNum/>
            </w:r>
            <w:r w:rsidRPr="009878B3">
              <w:rPr>
                <w:rFonts w:ascii="Times New Roman" w:eastAsia="Times New Roman" w:hAnsi="Times New Roman" w:cs="Times New Roman"/>
                <w:b/>
                <w:vanish/>
                <w:color w:val="000000"/>
                <w:sz w:val="18"/>
                <w:szCs w:val="18"/>
              </w:rPr>
              <w:pgNum/>
            </w:r>
            <w:r w:rsidRPr="00FA5C0F">
              <w:rPr>
                <w:rFonts w:ascii="Times New Roman" w:eastAsia="Times New Roman" w:hAnsi="Times New Roman" w:cs="Times New Roman"/>
                <w:b/>
                <w:vanish/>
                <w:color w:val="000000"/>
                <w:sz w:val="18"/>
                <w:szCs w:val="18"/>
              </w:rPr>
              <w:pgNum/>
            </w:r>
            <w:r w:rsidRPr="007A15F3">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2A01DA">
              <w:rPr>
                <w:rFonts w:ascii="Times New Roman" w:eastAsia="Times New Roman" w:hAnsi="Times New Roman" w:cs="Times New Roman"/>
                <w:b/>
                <w:vanish/>
                <w:color w:val="000000"/>
                <w:sz w:val="18"/>
                <w:szCs w:val="18"/>
              </w:rPr>
              <w:pgNum/>
            </w:r>
            <w:r w:rsidRPr="00FF6D3D">
              <w:rPr>
                <w:rFonts w:ascii="Times New Roman" w:eastAsia="Times New Roman" w:hAnsi="Times New Roman" w:cs="Times New Roman"/>
                <w:b/>
                <w:color w:val="000000"/>
                <w:sz w:val="18"/>
                <w:szCs w:val="18"/>
              </w:rPr>
              <w:t>aşlıkları:</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Sigara bağımlılığı ile ilgili bilimsel sunum hazırlama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Kriz yönetimi, travma ve aile içi şiddet</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Engelli hastaların sağlığının korunması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Etik açıdan sigara bağımlılığı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Madde ve alkol bağımlılığı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Engelli hastaların sağlığının korunması</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Biyopsikososyal tıp ve hasta merkezli yaklaşım </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Çevre ve hastalık</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hakları</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Diyet, egzersiz ve sağlık</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bakımında kalite, güvenlik</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Sağlık yaşam önerileri</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 doktor ilişkileri</w:t>
            </w:r>
          </w:p>
          <w:p w:rsidR="008C0EB2" w:rsidRDefault="008C0EB2" w:rsidP="008A673D">
            <w:pPr>
              <w:pStyle w:val="ListeParagraf"/>
              <w:numPr>
                <w:ilvl w:val="0"/>
                <w:numId w:val="46"/>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Hastalığa yol açan çevresel faktörler ve hasta hakları 1</w:t>
            </w:r>
          </w:p>
          <w:p w:rsidR="008C0EB2" w:rsidRDefault="008C0EB2" w:rsidP="008A673D">
            <w:pPr>
              <w:pStyle w:val="ListeParagraf"/>
              <w:numPr>
                <w:ilvl w:val="0"/>
                <w:numId w:val="46"/>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color w:val="000000"/>
                <w:sz w:val="18"/>
                <w:szCs w:val="18"/>
              </w:rPr>
              <w:lastRenderedPageBreak/>
              <w:t>Hasta bakımında psikolojik destek</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2"/>
        <w:tblW w:w="9606" w:type="dxa"/>
        <w:tblLayout w:type="fixed"/>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Blok İsmi</w:t>
            </w:r>
          </w:p>
        </w:tc>
        <w:tc>
          <w:tcPr>
            <w:tcW w:w="7230" w:type="dxa"/>
            <w:vAlign w:val="center"/>
          </w:tcPr>
          <w:p w:rsidR="008C0EB2" w:rsidRDefault="008C0EB2" w:rsidP="00083D30">
            <w:pPr>
              <w:jc w:val="both"/>
              <w:rPr>
                <w:rFonts w:ascii="Times New Roman" w:hAnsi="Times New Roman" w:cs="Times New Roman"/>
                <w:b/>
                <w:sz w:val="18"/>
                <w:szCs w:val="18"/>
              </w:rPr>
            </w:pPr>
            <w:r w:rsidRPr="009878B3">
              <w:rPr>
                <w:rFonts w:ascii="Times New Roman" w:eastAsia="Times New Roman" w:hAnsi="Times New Roman" w:cs="Times New Roman"/>
                <w:b/>
                <w:sz w:val="18"/>
                <w:szCs w:val="18"/>
              </w:rPr>
              <w:t>Tıbbi İngilizce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İngilizce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Sunum, video gösterimi, web tabanlı öğretim, bağımsız öğrenme, tartışma, soru cevap</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Ödev (</w:t>
            </w:r>
            <w:r w:rsidRPr="002A01DA">
              <w:rPr>
                <w:rFonts w:ascii="Times New Roman" w:eastAsia="Times New Roman" w:hAnsi="Times New Roman" w:cs="Times New Roman"/>
                <w:sz w:val="18"/>
                <w:szCs w:val="18"/>
              </w:rPr>
              <w:t>%40</w:t>
            </w:r>
            <w:r w:rsidRPr="002A01DA">
              <w:rPr>
                <w:rFonts w:ascii="Times New Roman" w:hAnsi="Times New Roman" w:cs="Times New Roman"/>
                <w:sz w:val="18"/>
                <w:szCs w:val="18"/>
              </w:rPr>
              <w:t>), teorik bilgi sınavı (</w:t>
            </w:r>
            <w:r w:rsidRPr="002A01DA">
              <w:rPr>
                <w:rFonts w:ascii="Times New Roman" w:eastAsia="Times New Roman" w:hAnsi="Times New Roman" w:cs="Times New Roman"/>
                <w:sz w:val="18"/>
                <w:szCs w:val="18"/>
              </w:rPr>
              <w:t>%60</w:t>
            </w:r>
            <w:r w:rsidRPr="002A01DA">
              <w:rPr>
                <w:rFonts w:ascii="Times New Roman" w:hAnsi="Times New Roman" w:cs="Times New Roman"/>
                <w:sz w:val="18"/>
                <w:szCs w:val="18"/>
              </w:rPr>
              <w:t>)</w:t>
            </w:r>
          </w:p>
        </w:tc>
      </w:tr>
      <w:tr w:rsidR="008C0EB2" w:rsidRPr="00FF6D3D" w:rsidTr="00083D30">
        <w:trPr>
          <w:trHeight w:val="447"/>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Seçeneğin Amacı</w:t>
            </w:r>
          </w:p>
          <w:p w:rsidR="008C0EB2" w:rsidRDefault="008C0EB2" w:rsidP="00083D30">
            <w:pPr>
              <w:rPr>
                <w:rFonts w:ascii="Times New Roman" w:hAnsi="Times New Roman" w:cs="Times New Roman"/>
                <w:b/>
                <w:sz w:val="18"/>
                <w:szCs w:val="18"/>
              </w:rPr>
            </w:pP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Yabancı dil olarak İngilizce yeterlikleri düşük olan öğrencilerin seçili olgular/makaleler üzerinden okuma, yazma ve konuşma çalışmaları yapmaları amaçlanmaktadır. </w:t>
            </w:r>
          </w:p>
        </w:tc>
      </w:tr>
      <w:tr w:rsidR="008C0EB2" w:rsidRPr="00FF6D3D" w:rsidTr="00083D30">
        <w:trPr>
          <w:trHeight w:val="691"/>
        </w:trPr>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Programın genel hedefleri şu şekildedir.</w:t>
            </w:r>
          </w:p>
          <w:p w:rsidR="008C0EB2" w:rsidRDefault="008C0EB2" w:rsidP="008A673D">
            <w:pPr>
              <w:numPr>
                <w:ilvl w:val="0"/>
                <w:numId w:val="54"/>
              </w:numPr>
              <w:ind w:left="459" w:hanging="283"/>
              <w:contextualSpacing/>
              <w:jc w:val="both"/>
              <w:rPr>
                <w:rFonts w:ascii="Times New Roman" w:hAnsi="Times New Roman" w:cs="Times New Roman"/>
                <w:sz w:val="18"/>
                <w:szCs w:val="18"/>
              </w:rPr>
            </w:pPr>
            <w:r w:rsidRPr="002A01DA">
              <w:rPr>
                <w:rFonts w:ascii="Times New Roman" w:hAnsi="Times New Roman" w:cs="Times New Roman"/>
                <w:sz w:val="18"/>
                <w:szCs w:val="18"/>
              </w:rPr>
              <w:t xml:space="preserve">Öğrencilerin seçili olgular/makaleler üzerinden okuma, yazma ve konuşma pratiği yapabilme </w:t>
            </w:r>
          </w:p>
          <w:p w:rsidR="008C0EB2" w:rsidRDefault="008C0EB2" w:rsidP="008A673D">
            <w:pPr>
              <w:numPr>
                <w:ilvl w:val="0"/>
                <w:numId w:val="54"/>
              </w:numPr>
              <w:ind w:left="459" w:hanging="283"/>
              <w:contextualSpacing/>
              <w:jc w:val="both"/>
              <w:rPr>
                <w:rFonts w:ascii="Times New Roman" w:hAnsi="Times New Roman" w:cs="Times New Roman"/>
                <w:sz w:val="18"/>
                <w:szCs w:val="18"/>
              </w:rPr>
            </w:pPr>
            <w:r w:rsidRPr="002A01DA">
              <w:rPr>
                <w:rFonts w:ascii="Times New Roman" w:hAnsi="Times New Roman" w:cs="Times New Roman"/>
                <w:sz w:val="18"/>
                <w:szCs w:val="18"/>
              </w:rPr>
              <w:t xml:space="preserve">Bireysel ve grup çalışmaları ile öğrenme ve tartışma yapabilme </w:t>
            </w:r>
          </w:p>
        </w:tc>
      </w:tr>
    </w:tbl>
    <w:p w:rsidR="008C0EB2" w:rsidRPr="00FF6D3D"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rPr>
              <w:br w:type="page"/>
            </w:r>
            <w:r w:rsidRPr="00FA5C0F">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b/>
                <w:sz w:val="18"/>
                <w:szCs w:val="18"/>
              </w:rPr>
              <w:t xml:space="preserve">Tıp Hukuku, Tıp Tarihi </w:t>
            </w:r>
            <w:r w:rsidRPr="00FF6D3D">
              <w:rPr>
                <w:rFonts w:ascii="Times New Roman" w:hAnsi="Times New Roman" w:cs="Times New Roman"/>
                <w:b/>
                <w:sz w:val="18"/>
                <w:szCs w:val="18"/>
              </w:rPr>
              <w:t>v</w:t>
            </w:r>
            <w:r w:rsidRPr="002A01DA">
              <w:rPr>
                <w:rFonts w:ascii="Times New Roman" w:hAnsi="Times New Roman" w:cs="Times New Roman"/>
                <w:b/>
                <w:sz w:val="18"/>
                <w:szCs w:val="18"/>
              </w:rPr>
              <w:t>e Tıbbi Etik</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Eğitim Yöntemleri </w:t>
            </w:r>
          </w:p>
        </w:tc>
        <w:tc>
          <w:tcPr>
            <w:tcW w:w="7230" w:type="dxa"/>
          </w:tcPr>
          <w:p w:rsidR="008C0EB2" w:rsidRPr="00FF6D3D" w:rsidRDefault="008C0EB2" w:rsidP="00083D30">
            <w:pPr>
              <w:pStyle w:val="TableParagraph"/>
              <w:ind w:right="351"/>
              <w:jc w:val="both"/>
              <w:rPr>
                <w:rFonts w:ascii="Times New Roman" w:hAnsi="Times New Roman" w:cs="Times New Roman"/>
                <w:sz w:val="18"/>
                <w:szCs w:val="18"/>
                <w:lang w:val="tr-TR"/>
              </w:rPr>
            </w:pPr>
            <w:r w:rsidRPr="002A01DA">
              <w:rPr>
                <w:rFonts w:ascii="Times New Roman" w:hAnsi="Times New Roman" w:cs="Times New Roman"/>
                <w:sz w:val="18"/>
                <w:szCs w:val="18"/>
                <w:lang w:val="tr-TR"/>
              </w:rPr>
              <w:t>Sunum, panel, alan gezisi, tartışma, soru ve cevap, bağımsız öğrenme, web tabanlı eğitim</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 xml:space="preserve">Değerlendirme Yöntemleri </w:t>
            </w:r>
          </w:p>
        </w:tc>
        <w:tc>
          <w:tcPr>
            <w:tcW w:w="7230" w:type="dxa"/>
          </w:tcPr>
          <w:p w:rsidR="008C0EB2" w:rsidRPr="00FF6D3D" w:rsidRDefault="008C0EB2" w:rsidP="00083D30">
            <w:pPr>
              <w:pStyle w:val="TableParagraph"/>
              <w:ind w:right="351"/>
              <w:jc w:val="both"/>
              <w:rPr>
                <w:rFonts w:ascii="Times New Roman" w:eastAsia="Times New Roman" w:hAnsi="Times New Roman" w:cs="Times New Roman"/>
                <w:sz w:val="18"/>
                <w:szCs w:val="18"/>
                <w:lang w:val="tr-TR"/>
              </w:rPr>
            </w:pPr>
            <w:r w:rsidRPr="002A01DA">
              <w:rPr>
                <w:rFonts w:ascii="Times New Roman" w:hAnsi="Times New Roman" w:cs="Times New Roman"/>
                <w:sz w:val="18"/>
                <w:szCs w:val="18"/>
                <w:lang w:val="tr-TR"/>
              </w:rPr>
              <w:t>Ödev (%40), teorik bilgi sınavı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Seçeneğin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Tıbbın tarihsel gelişiminin, tarihsel dönemlere göre farklı hekimlik uygulamalarının ve hasta-hekim ilişkilerinin öğrenilmesi ve</w:t>
            </w:r>
            <w:r w:rsidRPr="002A01DA">
              <w:rPr>
                <w:rFonts w:ascii="Times New Roman" w:eastAsia="Times New Roman" w:hAnsi="Times New Roman" w:cs="Times New Roman"/>
                <w:sz w:val="18"/>
                <w:szCs w:val="18"/>
              </w:rPr>
              <w:t xml:space="preserve"> hekim, diğer sağlık çalışanları, hasta hak ve sorumlulukları hakkında bilgi edinmeleri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F6D3D">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 xml:space="preserve">Bu </w:t>
            </w:r>
            <w:r w:rsidRPr="00FA5C0F">
              <w:rPr>
                <w:rFonts w:ascii="Times New Roman" w:eastAsia="Times New Roman" w:hAnsi="Times New Roman" w:cs="Times New Roman"/>
                <w:b/>
                <w:color w:val="000000"/>
                <w:sz w:val="18"/>
                <w:szCs w:val="18"/>
              </w:rPr>
              <w:t>blok sonunda öğrenciler;</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Tıp tarihi ve tıbbi etik alanında temel düzeyde farkındalık kazanabilecektir. </w:t>
            </w:r>
          </w:p>
          <w:p w:rsidR="008C0EB2" w:rsidRDefault="008C0EB2" w:rsidP="00083D30">
            <w:pPr>
              <w:jc w:val="both"/>
              <w:rPr>
                <w:rFonts w:ascii="Times New Roman" w:eastAsia="Times New Roman" w:hAnsi="Times New Roman" w:cs="Times New Roman"/>
                <w:color w:val="000000"/>
                <w:sz w:val="18"/>
                <w:szCs w:val="18"/>
              </w:rPr>
            </w:pPr>
          </w:p>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Konu başlıkları:</w:t>
            </w:r>
          </w:p>
          <w:p w:rsidR="008C0EB2" w:rsidRDefault="008C0EB2" w:rsidP="008A673D">
            <w:pPr>
              <w:pStyle w:val="TableParagraph"/>
              <w:numPr>
                <w:ilvl w:val="0"/>
                <w:numId w:val="44"/>
              </w:numPr>
              <w:ind w:left="459" w:right="470"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 xml:space="preserve">Anatomi tarihi </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Hastalığa yol açan çevresel faktörler ve hasta hakları</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tarihinde koruyucu hekimlik uygulamaları</w:t>
            </w:r>
          </w:p>
          <w:p w:rsidR="008C0EB2" w:rsidRDefault="008C0EB2" w:rsidP="008A673D">
            <w:pPr>
              <w:pStyle w:val="TableParagraph"/>
              <w:numPr>
                <w:ilvl w:val="0"/>
                <w:numId w:val="44"/>
              </w:numPr>
              <w:ind w:left="459" w:right="438"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İslam medeniyetinde tıp bilginleri</w:t>
            </w:r>
          </w:p>
          <w:p w:rsidR="008C0EB2" w:rsidRDefault="008C0EB2" w:rsidP="008A673D">
            <w:pPr>
              <w:pStyle w:val="TableParagraph"/>
              <w:numPr>
                <w:ilvl w:val="0"/>
                <w:numId w:val="44"/>
              </w:numPr>
              <w:ind w:left="459" w:right="88"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20. yy ve Türkiye Cumhuriyeti dönemi Türk tıp tarihi</w:t>
            </w:r>
          </w:p>
          <w:p w:rsidR="008C0EB2" w:rsidRDefault="008C0EB2" w:rsidP="008A673D">
            <w:pPr>
              <w:pStyle w:val="TableParagraph"/>
              <w:numPr>
                <w:ilvl w:val="0"/>
                <w:numId w:val="44"/>
              </w:numPr>
              <w:ind w:left="459" w:right="247"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İbn-i Sina</w:t>
            </w:r>
          </w:p>
          <w:p w:rsidR="008C0EB2" w:rsidRDefault="008C0EB2" w:rsidP="008A673D">
            <w:pPr>
              <w:pStyle w:val="TableParagraph"/>
              <w:numPr>
                <w:ilvl w:val="0"/>
                <w:numId w:val="44"/>
              </w:numPr>
              <w:ind w:left="459" w:right="95"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Hijyenin tarihi</w:t>
            </w:r>
          </w:p>
          <w:p w:rsidR="008C0EB2" w:rsidRDefault="008C0EB2" w:rsidP="008A673D">
            <w:pPr>
              <w:pStyle w:val="TableParagraph"/>
              <w:numPr>
                <w:ilvl w:val="0"/>
                <w:numId w:val="44"/>
              </w:numPr>
              <w:ind w:left="459" w:right="95"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 xml:space="preserve">Selçuklular ve Osmanlılar </w:t>
            </w:r>
            <w:r w:rsidRPr="002A01DA">
              <w:rPr>
                <w:rFonts w:ascii="Times New Roman" w:eastAsia="Times New Roman" w:hAnsi="Times New Roman" w:cs="Times New Roman"/>
                <w:color w:val="000000"/>
                <w:sz w:val="18"/>
                <w:szCs w:val="18"/>
                <w:lang w:val="tr-TR"/>
              </w:rPr>
              <w:t>döneminde tıp</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Ülkemizde tıbbın gelişimi</w:t>
            </w:r>
          </w:p>
          <w:p w:rsidR="008C0EB2" w:rsidRDefault="008C0EB2" w:rsidP="008A673D">
            <w:pPr>
              <w:pStyle w:val="ListeParagraf"/>
              <w:numPr>
                <w:ilvl w:val="0"/>
                <w:numId w:val="44"/>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Antik çağdan bugüne tıp: Tıp tarihine genel bakış </w:t>
            </w:r>
          </w:p>
          <w:p w:rsidR="008C0EB2" w:rsidRDefault="008C0EB2" w:rsidP="008A673D">
            <w:pPr>
              <w:pStyle w:val="TableParagraph"/>
              <w:numPr>
                <w:ilvl w:val="0"/>
                <w:numId w:val="44"/>
              </w:numPr>
              <w:ind w:left="459" w:right="94"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Deneyimler ve efsaneler perspektifinde a</w:t>
            </w:r>
            <w:r w:rsidRPr="002A01DA">
              <w:rPr>
                <w:rFonts w:ascii="Times New Roman" w:eastAsia="Times New Roman" w:hAnsi="Times New Roman" w:cs="Times New Roman"/>
                <w:color w:val="000000"/>
                <w:sz w:val="18"/>
                <w:szCs w:val="18"/>
                <w:lang w:val="tr-TR"/>
              </w:rPr>
              <w:t>nestezi, ağrı ve cerrahi tarihi</w:t>
            </w:r>
          </w:p>
          <w:p w:rsidR="008C0EB2" w:rsidRDefault="008C0EB2" w:rsidP="008A673D">
            <w:pPr>
              <w:pStyle w:val="TableParagraph"/>
              <w:numPr>
                <w:ilvl w:val="0"/>
                <w:numId w:val="44"/>
              </w:numPr>
              <w:ind w:left="459" w:right="149"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Kardiyolojinin tarihi</w:t>
            </w:r>
          </w:p>
          <w:p w:rsidR="008C0EB2" w:rsidRDefault="008C0EB2" w:rsidP="008A673D">
            <w:pPr>
              <w:pStyle w:val="TableParagraph"/>
              <w:numPr>
                <w:ilvl w:val="0"/>
                <w:numId w:val="44"/>
              </w:numPr>
              <w:ind w:left="459" w:right="149"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Bağışıklamanın tarihi</w:t>
            </w:r>
          </w:p>
          <w:p w:rsidR="008C0EB2" w:rsidRDefault="008C0EB2" w:rsidP="008A673D">
            <w:pPr>
              <w:pStyle w:val="TableParagraph"/>
              <w:numPr>
                <w:ilvl w:val="0"/>
                <w:numId w:val="44"/>
              </w:numPr>
              <w:ind w:left="459" w:right="102"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Madde ve alkol bağımlılığı</w:t>
            </w:r>
          </w:p>
          <w:p w:rsidR="008C0EB2" w:rsidRDefault="008C0EB2" w:rsidP="008A673D">
            <w:pPr>
              <w:pStyle w:val="TableParagraph"/>
              <w:numPr>
                <w:ilvl w:val="0"/>
                <w:numId w:val="44"/>
              </w:numPr>
              <w:ind w:left="459" w:right="149"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Tamamlayıcı tıbbın tarihi (akupunktur, fitoterapi vb.)</w:t>
            </w:r>
          </w:p>
          <w:p w:rsidR="008C0EB2" w:rsidRDefault="008C0EB2" w:rsidP="008A673D">
            <w:pPr>
              <w:pStyle w:val="TableParagraph"/>
              <w:numPr>
                <w:ilvl w:val="0"/>
                <w:numId w:val="44"/>
              </w:numPr>
              <w:ind w:left="459" w:right="102" w:hanging="283"/>
              <w:jc w:val="both"/>
              <w:rPr>
                <w:rFonts w:ascii="Times New Roman" w:eastAsia="Times New Roman" w:hAnsi="Times New Roman" w:cs="Times New Roman"/>
                <w:color w:val="000000"/>
                <w:sz w:val="18"/>
                <w:szCs w:val="18"/>
                <w:lang w:val="tr-TR" w:eastAsia="tr-TR"/>
              </w:rPr>
            </w:pPr>
            <w:r w:rsidRPr="002A01DA">
              <w:rPr>
                <w:rFonts w:ascii="Times New Roman" w:eastAsia="Times New Roman" w:hAnsi="Times New Roman" w:cs="Times New Roman"/>
                <w:color w:val="000000"/>
                <w:sz w:val="18"/>
                <w:szCs w:val="18"/>
                <w:lang w:val="tr-TR" w:eastAsia="tr-TR"/>
              </w:rPr>
              <w:t>Tıbbi bitkiler, tarihçesi ve tedavide kullanımı</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Tıp tarihi müzeleri</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Akademik tıp yayıncılığı</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İlkçağlardan günümüze tıp etiği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Transplantasyon cerrahisi ve tıbbi etik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Madde ve alkol bağımlılığı </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yaklaşımda profesyonellik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Hayvan araştırma etiği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Klinik araştırma etiği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İyi bir tıp fakültesi öğrencisi nasıl olmalı?</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Engellik durumu ve tıbbi etik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Hastalığa yol açan çevresel faktörler ve hasta hakları</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Tıpta insancıl yaklaşım</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Tıbbi kayıtlar ve halk sağlığı açısından önemi</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Hekim hakları</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Sigara bağımlılığı, sağlık ve etik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İnsan hakları ve tıp hukuku</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Çevre ve hastalık</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Hastalığa yol açan çevresel faktörler ve hasta hakları </w:t>
            </w:r>
          </w:p>
          <w:p w:rsidR="008C0EB2" w:rsidRDefault="008C0EB2" w:rsidP="008A673D">
            <w:pPr>
              <w:pStyle w:val="ListeParagraf"/>
              <w:numPr>
                <w:ilvl w:val="0"/>
                <w:numId w:val="43"/>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İnsan hakları ihlalleri ve suç eylemlerinin önlenmesinde teknolojinin kullanımı </w:t>
            </w:r>
          </w:p>
          <w:p w:rsidR="008C0EB2" w:rsidRDefault="008C0EB2" w:rsidP="008A673D">
            <w:pPr>
              <w:pStyle w:val="ListeParagraf"/>
              <w:numPr>
                <w:ilvl w:val="0"/>
                <w:numId w:val="44"/>
              </w:numPr>
              <w:tabs>
                <w:tab w:val="left" w:pos="1716"/>
              </w:tabs>
              <w:ind w:left="459" w:hanging="283"/>
              <w:jc w:val="both"/>
              <w:rPr>
                <w:rFonts w:ascii="Times New Roman" w:eastAsia="Times New Roman" w:hAnsi="Times New Roman" w:cs="Times New Roman"/>
                <w:color w:val="000000"/>
                <w:sz w:val="18"/>
                <w:szCs w:val="18"/>
              </w:rPr>
            </w:pPr>
            <w:r w:rsidRPr="002A01DA">
              <w:rPr>
                <w:rFonts w:ascii="Times New Roman" w:hAnsi="Times New Roman" w:cs="Times New Roman"/>
                <w:sz w:val="18"/>
                <w:szCs w:val="18"/>
              </w:rPr>
              <w:t>Hekimin yasal ve etik sorumlulukları</w:t>
            </w:r>
          </w:p>
        </w:tc>
      </w:tr>
    </w:tbl>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1"/>
        <w:tblW w:w="9747" w:type="dxa"/>
        <w:tblLayout w:type="fixed"/>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Blok İsmi</w:t>
            </w:r>
          </w:p>
        </w:tc>
        <w:tc>
          <w:tcPr>
            <w:tcW w:w="7371" w:type="dxa"/>
            <w:vAlign w:val="center"/>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Tıbbi Türkçe</w:t>
            </w:r>
          </w:p>
        </w:tc>
      </w:tr>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Eğitim Dili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Ders Tipi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Blok Süresi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Sunum, video gösterimi, web tabanlı öğretim, bağımsız öğrenme, tartışma, soru cevap</w:t>
            </w:r>
          </w:p>
        </w:tc>
      </w:tr>
      <w:tr w:rsidR="008C0EB2" w:rsidRPr="00FF6D3D" w:rsidTr="00083D30">
        <w:trPr>
          <w:trHeight w:val="163"/>
        </w:trPr>
        <w:tc>
          <w:tcPr>
            <w:tcW w:w="2376" w:type="dxa"/>
            <w:tcBorders>
              <w:bottom w:val="single" w:sz="4" w:space="0" w:color="auto"/>
            </w:tcBorders>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Değerlendirme Yöntemleri </w:t>
            </w:r>
          </w:p>
        </w:tc>
        <w:tc>
          <w:tcPr>
            <w:tcW w:w="7371" w:type="dxa"/>
            <w:tcBorders>
              <w:bottom w:val="single" w:sz="4" w:space="0" w:color="auto"/>
            </w:tcBorders>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Ödev (</w:t>
            </w:r>
            <w:r w:rsidRPr="002A01DA">
              <w:rPr>
                <w:rFonts w:ascii="Times New Roman" w:eastAsia="Times New Roman" w:hAnsi="Times New Roman" w:cs="Times New Roman"/>
                <w:sz w:val="18"/>
                <w:szCs w:val="18"/>
              </w:rPr>
              <w:t>%40</w:t>
            </w:r>
            <w:r w:rsidRPr="002A01DA">
              <w:rPr>
                <w:rFonts w:ascii="Times New Roman" w:hAnsi="Times New Roman" w:cs="Times New Roman"/>
                <w:sz w:val="18"/>
                <w:szCs w:val="18"/>
              </w:rPr>
              <w:t>), teorik bilgi sınavı (</w:t>
            </w:r>
            <w:r w:rsidRPr="002A01DA">
              <w:rPr>
                <w:rFonts w:ascii="Times New Roman" w:eastAsia="Times New Roman" w:hAnsi="Times New Roman" w:cs="Times New Roman"/>
                <w:sz w:val="18"/>
                <w:szCs w:val="18"/>
              </w:rPr>
              <w:t>%60</w:t>
            </w:r>
            <w:r w:rsidRPr="002A01DA">
              <w:rPr>
                <w:rFonts w:ascii="Times New Roman" w:hAnsi="Times New Roman" w:cs="Times New Roman"/>
                <w:sz w:val="18"/>
                <w:szCs w:val="18"/>
              </w:rPr>
              <w:t>)</w:t>
            </w:r>
          </w:p>
        </w:tc>
      </w:tr>
      <w:tr w:rsidR="008C0EB2" w:rsidRPr="00FF6D3D" w:rsidTr="00083D30">
        <w:trPr>
          <w:trHeight w:val="461"/>
        </w:trPr>
        <w:tc>
          <w:tcPr>
            <w:tcW w:w="2376" w:type="dxa"/>
            <w:tcBorders>
              <w:top w:val="single" w:sz="4" w:space="0" w:color="auto"/>
            </w:tcBorders>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Seçeneğin Amacı</w:t>
            </w:r>
          </w:p>
        </w:tc>
        <w:tc>
          <w:tcPr>
            <w:tcW w:w="7371" w:type="dxa"/>
            <w:tcBorders>
              <w:top w:val="single" w:sz="4" w:space="0" w:color="auto"/>
            </w:tcBorders>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Bu programla, uluslararası öğrencilerin Tıbbi Türkçe ile ilgili kazanımlar elde etmesi amaçlanmıştır.</w:t>
            </w:r>
          </w:p>
        </w:tc>
      </w:tr>
      <w:tr w:rsidR="008C0EB2" w:rsidRPr="00FF6D3D" w:rsidTr="00083D30">
        <w:trPr>
          <w:trHeight w:val="784"/>
        </w:trPr>
        <w:tc>
          <w:tcPr>
            <w:tcW w:w="2376"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jc w:val="both"/>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Bu blok sonunda öğrenciler;</w:t>
            </w:r>
          </w:p>
          <w:p w:rsidR="008C0EB2" w:rsidRDefault="008C0EB2" w:rsidP="008A673D">
            <w:pPr>
              <w:pStyle w:val="ListeParagraf"/>
              <w:numPr>
                <w:ilvl w:val="0"/>
                <w:numId w:val="91"/>
              </w:numPr>
              <w:tabs>
                <w:tab w:val="left" w:pos="216"/>
              </w:tabs>
              <w:ind w:left="34" w:firstLine="0"/>
              <w:jc w:val="both"/>
              <w:rPr>
                <w:rFonts w:ascii="Times New Roman" w:hAnsi="Times New Roman" w:cs="Times New Roman"/>
                <w:sz w:val="18"/>
                <w:szCs w:val="18"/>
              </w:rPr>
            </w:pPr>
            <w:r w:rsidRPr="002A01DA">
              <w:rPr>
                <w:rFonts w:ascii="Times New Roman" w:hAnsi="Times New Roman" w:cs="Times New Roman"/>
                <w:sz w:val="18"/>
                <w:szCs w:val="18"/>
              </w:rPr>
              <w:t>Türkçe yazılmış tıbbi metinleri okuyup, anlayıp ve yorum yapabileceklerdir.</w:t>
            </w:r>
          </w:p>
          <w:p w:rsidR="008C0EB2" w:rsidRDefault="008C0EB2" w:rsidP="008A673D">
            <w:pPr>
              <w:pStyle w:val="ListeParagraf"/>
              <w:numPr>
                <w:ilvl w:val="0"/>
                <w:numId w:val="91"/>
              </w:numPr>
              <w:tabs>
                <w:tab w:val="left" w:pos="216"/>
              </w:tabs>
              <w:ind w:left="34" w:firstLine="0"/>
              <w:jc w:val="both"/>
              <w:rPr>
                <w:rFonts w:ascii="Times New Roman" w:hAnsi="Times New Roman" w:cs="Times New Roman"/>
                <w:sz w:val="18"/>
                <w:szCs w:val="18"/>
              </w:rPr>
            </w:pPr>
            <w:r w:rsidRPr="002A01DA">
              <w:rPr>
                <w:rFonts w:ascii="Times New Roman" w:hAnsi="Times New Roman" w:cs="Times New Roman"/>
                <w:sz w:val="18"/>
                <w:szCs w:val="18"/>
              </w:rPr>
              <w:t>Türkçe tıbbi sunumları, klinik görüşmeleri anlayıp, yorumlayıp değerlendirebilebileceklerdir.</w:t>
            </w:r>
          </w:p>
        </w:tc>
      </w:tr>
    </w:tbl>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50" w:type="dxa"/>
        <w:tblLook w:val="04A0" w:firstRow="1" w:lastRow="0" w:firstColumn="1" w:lastColumn="0" w:noHBand="0" w:noVBand="1"/>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color w:val="0D0D0D" w:themeColor="text1" w:themeTint="F2"/>
                <w:sz w:val="20"/>
                <w:szCs w:val="20"/>
              </w:rPr>
            </w:pPr>
            <w:r w:rsidRPr="009878B3">
              <w:rPr>
                <w:rFonts w:ascii="Times New Roman" w:hAnsi="Times New Roman" w:cs="Times New Roman"/>
                <w:b/>
                <w:color w:val="0D0D0D" w:themeColor="text1" w:themeTint="F2"/>
                <w:sz w:val="20"/>
                <w:szCs w:val="20"/>
              </w:rPr>
              <w:t>Sanat ve Tıp</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color w:val="0D0D0D" w:themeColor="text1" w:themeTint="F2"/>
                <w:sz w:val="20"/>
                <w:szCs w:val="20"/>
              </w:rPr>
            </w:pPr>
            <w:r w:rsidRPr="002A01DA">
              <w:rPr>
                <w:rFonts w:ascii="Times New Roman" w:hAnsi="Times New Roman" w:cs="Times New Roman"/>
                <w:color w:val="0D0D0D" w:themeColor="text1" w:themeTint="F2"/>
                <w:sz w:val="20"/>
                <w:szCs w:val="20"/>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374" w:type="dxa"/>
          </w:tcPr>
          <w:p w:rsidR="008C0EB2" w:rsidRPr="00FA5C0F" w:rsidRDefault="008C0EB2" w:rsidP="00083D30">
            <w:pPr>
              <w:pStyle w:val="TableParagraph"/>
              <w:ind w:left="34"/>
              <w:rPr>
                <w:rFonts w:ascii="Times New Roman" w:hAnsi="Times New Roman" w:cs="Times New Roman"/>
                <w:color w:val="0D0D0D" w:themeColor="text1" w:themeTint="F2"/>
                <w:sz w:val="20"/>
                <w:szCs w:val="20"/>
              </w:rPr>
            </w:pPr>
            <w:r w:rsidRPr="002A01DA">
              <w:rPr>
                <w:rFonts w:ascii="Times New Roman" w:hAnsi="Times New Roman" w:cs="Times New Roman"/>
                <w:color w:val="0D0D0D" w:themeColor="text1" w:themeTint="F2"/>
                <w:sz w:val="20"/>
                <w:szCs w:val="20"/>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374" w:type="dxa"/>
          </w:tcPr>
          <w:p w:rsidR="008C0EB2" w:rsidRPr="00FA5C0F" w:rsidRDefault="008C0EB2" w:rsidP="00083D30">
            <w:pPr>
              <w:pStyle w:val="TableParagraph"/>
              <w:ind w:left="34"/>
              <w:rPr>
                <w:rFonts w:ascii="Times New Roman" w:hAnsi="Times New Roman" w:cs="Times New Roman"/>
                <w:color w:val="0D0D0D" w:themeColor="text1" w:themeTint="F2"/>
                <w:sz w:val="20"/>
                <w:szCs w:val="20"/>
              </w:rPr>
            </w:pPr>
            <w:r w:rsidRPr="002A01DA">
              <w:rPr>
                <w:rFonts w:ascii="Times New Roman" w:hAnsi="Times New Roman" w:cs="Times New Roman"/>
                <w:color w:val="0D0D0D" w:themeColor="text1" w:themeTint="F2"/>
                <w:sz w:val="20"/>
                <w:szCs w:val="20"/>
              </w:rPr>
              <w:t>2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374" w:type="dxa"/>
          </w:tcPr>
          <w:p w:rsidR="008C0EB2" w:rsidRPr="00FA5C0F" w:rsidRDefault="008C0EB2" w:rsidP="00083D30">
            <w:pPr>
              <w:pStyle w:val="TableParagraph"/>
              <w:ind w:right="141"/>
              <w:jc w:val="both"/>
              <w:rPr>
                <w:rFonts w:ascii="Times New Roman" w:hAnsi="Times New Roman" w:cs="Times New Roman"/>
                <w:sz w:val="20"/>
                <w:szCs w:val="20"/>
              </w:rPr>
            </w:pPr>
            <w:r w:rsidRPr="002A01DA">
              <w:rPr>
                <w:rFonts w:ascii="Times New Roman" w:hAnsi="Times New Roman" w:cs="Times New Roman"/>
                <w:sz w:val="20"/>
                <w:szCs w:val="20"/>
              </w:rPr>
              <w:t>Sunum, panel, uygulama, tartışma, problem çözme, soru ve cevap, web-tabanlı öğretim,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374" w:type="dxa"/>
          </w:tcPr>
          <w:p w:rsidR="008C0EB2" w:rsidRPr="00FA5C0F" w:rsidRDefault="008C0EB2" w:rsidP="00083D30">
            <w:pPr>
              <w:pStyle w:val="TableParagraph"/>
              <w:ind w:right="141"/>
              <w:jc w:val="both"/>
              <w:rPr>
                <w:rFonts w:ascii="Times New Roman" w:hAnsi="Times New Roman" w:cs="Times New Roman"/>
                <w:sz w:val="20"/>
                <w:szCs w:val="20"/>
              </w:rPr>
            </w:pPr>
            <w:r w:rsidRPr="002A01DA">
              <w:rPr>
                <w:rFonts w:ascii="Times New Roman" w:hAnsi="Times New Roman" w:cs="Times New Roman"/>
                <w:sz w:val="20"/>
                <w:szCs w:val="20"/>
              </w:rPr>
              <w:t>Teorik bilgi sınavı (%30), Portfolyo (%70)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4" w:type="dxa"/>
          </w:tcPr>
          <w:p w:rsidR="008C0EB2" w:rsidRPr="00FA5C0F" w:rsidRDefault="008C0EB2" w:rsidP="00083D30">
            <w:pPr>
              <w:pStyle w:val="TableParagraph"/>
              <w:ind w:right="85"/>
              <w:jc w:val="both"/>
              <w:rPr>
                <w:rFonts w:ascii="Times New Roman" w:hAnsi="Times New Roman" w:cs="Times New Roman"/>
                <w:sz w:val="20"/>
                <w:szCs w:val="20"/>
              </w:rPr>
            </w:pPr>
            <w:r w:rsidRPr="002A01DA">
              <w:rPr>
                <w:rFonts w:ascii="Times New Roman" w:hAnsi="Times New Roman" w:cs="Times New Roman"/>
                <w:sz w:val="20"/>
                <w:szCs w:val="20"/>
              </w:rPr>
              <w:t>Öğrencilerin hekim, diğer sağlık çalışanları, hasta hak ve sorumlulukları hakkında bilgi edinmeleri hedeflenmektedir.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Öğrenme Çıktıları</w:t>
            </w:r>
          </w:p>
        </w:tc>
        <w:tc>
          <w:tcPr>
            <w:tcW w:w="7374" w:type="dxa"/>
          </w:tcPr>
          <w:p w:rsidR="008C0EB2" w:rsidRPr="00FA5C0F" w:rsidRDefault="008C0EB2" w:rsidP="00083D30">
            <w:pPr>
              <w:pStyle w:val="TableParagraph"/>
              <w:ind w:right="85"/>
              <w:rPr>
                <w:rFonts w:ascii="Times New Roman" w:hAnsi="Times New Roman" w:cs="Times New Roman"/>
                <w:b/>
                <w:sz w:val="20"/>
                <w:szCs w:val="20"/>
              </w:rPr>
            </w:pPr>
            <w:r w:rsidRPr="002A01DA">
              <w:rPr>
                <w:rFonts w:ascii="Times New Roman" w:hAnsi="Times New Roman" w:cs="Times New Roman"/>
                <w:b/>
                <w:sz w:val="20"/>
                <w:szCs w:val="20"/>
              </w:rPr>
              <w:t>Bu blok sonunda öğrenciler;</w:t>
            </w:r>
          </w:p>
          <w:p w:rsidR="008C0EB2" w:rsidRPr="002A01DA" w:rsidRDefault="008C0EB2" w:rsidP="008A673D">
            <w:pPr>
              <w:pStyle w:val="TableParagraph"/>
              <w:numPr>
                <w:ilvl w:val="0"/>
                <w:numId w:val="94"/>
              </w:numPr>
              <w:tabs>
                <w:tab w:val="left" w:pos="190"/>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Tıp</w:t>
            </w:r>
            <w:r w:rsidRPr="002A01DA">
              <w:rPr>
                <w:rFonts w:ascii="Times New Roman" w:hAnsi="Times New Roman" w:cs="Times New Roman"/>
                <w:spacing w:val="-9"/>
                <w:sz w:val="20"/>
                <w:szCs w:val="20"/>
              </w:rPr>
              <w:t xml:space="preserve"> </w:t>
            </w:r>
            <w:r w:rsidRPr="002A01DA">
              <w:rPr>
                <w:rFonts w:ascii="Times New Roman" w:hAnsi="Times New Roman" w:cs="Times New Roman"/>
                <w:sz w:val="20"/>
                <w:szCs w:val="20"/>
              </w:rPr>
              <w:t>ve</w:t>
            </w:r>
            <w:r w:rsidRPr="002A01DA">
              <w:rPr>
                <w:rFonts w:ascii="Times New Roman" w:hAnsi="Times New Roman" w:cs="Times New Roman"/>
                <w:spacing w:val="-11"/>
                <w:sz w:val="20"/>
                <w:szCs w:val="20"/>
              </w:rPr>
              <w:t xml:space="preserve"> </w:t>
            </w:r>
            <w:r w:rsidRPr="002A01DA">
              <w:rPr>
                <w:rFonts w:ascii="Times New Roman" w:hAnsi="Times New Roman" w:cs="Times New Roman"/>
                <w:sz w:val="20"/>
                <w:szCs w:val="20"/>
              </w:rPr>
              <w:t>sanat</w:t>
            </w:r>
            <w:r w:rsidRPr="002A01DA">
              <w:rPr>
                <w:rFonts w:ascii="Times New Roman" w:hAnsi="Times New Roman" w:cs="Times New Roman"/>
                <w:spacing w:val="-10"/>
                <w:sz w:val="20"/>
                <w:szCs w:val="20"/>
              </w:rPr>
              <w:t xml:space="preserve"> </w:t>
            </w:r>
            <w:r w:rsidRPr="002A01DA">
              <w:rPr>
                <w:rFonts w:ascii="Times New Roman" w:hAnsi="Times New Roman" w:cs="Times New Roman"/>
                <w:sz w:val="20"/>
                <w:szCs w:val="20"/>
              </w:rPr>
              <w:t>arasındaki</w:t>
            </w:r>
            <w:r w:rsidRPr="002A01DA">
              <w:rPr>
                <w:rFonts w:ascii="Times New Roman" w:hAnsi="Times New Roman" w:cs="Times New Roman"/>
                <w:spacing w:val="-10"/>
                <w:sz w:val="20"/>
                <w:szCs w:val="20"/>
              </w:rPr>
              <w:t xml:space="preserve"> </w:t>
            </w:r>
            <w:r w:rsidRPr="002A01DA">
              <w:rPr>
                <w:rFonts w:ascii="Times New Roman" w:hAnsi="Times New Roman" w:cs="Times New Roman"/>
                <w:sz w:val="20"/>
                <w:szCs w:val="20"/>
              </w:rPr>
              <w:t>etkileşimin</w:t>
            </w:r>
            <w:r w:rsidRPr="002A01DA">
              <w:rPr>
                <w:rFonts w:ascii="Times New Roman" w:hAnsi="Times New Roman" w:cs="Times New Roman"/>
                <w:spacing w:val="-9"/>
                <w:sz w:val="20"/>
                <w:szCs w:val="20"/>
              </w:rPr>
              <w:t xml:space="preserve"> </w:t>
            </w:r>
            <w:r w:rsidRPr="002A01DA">
              <w:rPr>
                <w:rFonts w:ascii="Times New Roman" w:hAnsi="Times New Roman" w:cs="Times New Roman"/>
                <w:sz w:val="20"/>
                <w:szCs w:val="20"/>
              </w:rPr>
              <w:t>kapsamı,</w:t>
            </w:r>
            <w:r w:rsidRPr="002A01DA">
              <w:rPr>
                <w:rFonts w:ascii="Times New Roman" w:hAnsi="Times New Roman" w:cs="Times New Roman"/>
                <w:spacing w:val="-8"/>
                <w:sz w:val="20"/>
                <w:szCs w:val="20"/>
              </w:rPr>
              <w:t xml:space="preserve"> </w:t>
            </w:r>
            <w:r w:rsidRPr="002A01DA">
              <w:rPr>
                <w:rFonts w:ascii="Times New Roman" w:hAnsi="Times New Roman" w:cs="Times New Roman"/>
                <w:sz w:val="20"/>
                <w:szCs w:val="20"/>
              </w:rPr>
              <w:t>içeriği</w:t>
            </w:r>
            <w:r w:rsidRPr="002A01DA">
              <w:rPr>
                <w:rFonts w:ascii="Times New Roman" w:hAnsi="Times New Roman" w:cs="Times New Roman"/>
                <w:spacing w:val="-8"/>
                <w:sz w:val="20"/>
                <w:szCs w:val="20"/>
              </w:rPr>
              <w:t xml:space="preserve"> </w:t>
            </w:r>
            <w:r w:rsidRPr="002A01DA">
              <w:rPr>
                <w:rFonts w:ascii="Times New Roman" w:hAnsi="Times New Roman" w:cs="Times New Roman"/>
                <w:sz w:val="20"/>
                <w:szCs w:val="20"/>
              </w:rPr>
              <w:t>ve</w:t>
            </w:r>
            <w:r w:rsidRPr="002A01DA">
              <w:rPr>
                <w:rFonts w:ascii="Times New Roman" w:hAnsi="Times New Roman" w:cs="Times New Roman"/>
                <w:spacing w:val="-10"/>
                <w:sz w:val="20"/>
                <w:szCs w:val="20"/>
              </w:rPr>
              <w:t xml:space="preserve"> </w:t>
            </w:r>
            <w:r w:rsidRPr="002A01DA">
              <w:rPr>
                <w:rFonts w:ascii="Times New Roman" w:hAnsi="Times New Roman" w:cs="Times New Roman"/>
                <w:sz w:val="20"/>
                <w:szCs w:val="20"/>
              </w:rPr>
              <w:t>tarihçesi</w:t>
            </w:r>
            <w:r w:rsidRPr="002A01DA">
              <w:rPr>
                <w:rFonts w:ascii="Times New Roman" w:hAnsi="Times New Roman" w:cs="Times New Roman"/>
                <w:spacing w:val="-11"/>
                <w:sz w:val="20"/>
                <w:szCs w:val="20"/>
              </w:rPr>
              <w:t>ni   açıklayabilecek</w:t>
            </w:r>
          </w:p>
          <w:p w:rsidR="008C0EB2" w:rsidRPr="002A01DA" w:rsidRDefault="008C0EB2" w:rsidP="008A673D">
            <w:pPr>
              <w:pStyle w:val="TableParagraph"/>
              <w:numPr>
                <w:ilvl w:val="0"/>
                <w:numId w:val="94"/>
              </w:numPr>
              <w:tabs>
                <w:tab w:val="left" w:pos="190"/>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Hekimliğin sanat perspektifi ile uyumunu açıklayabilecek</w:t>
            </w:r>
          </w:p>
          <w:p w:rsidR="008C0EB2" w:rsidRPr="002A01DA" w:rsidRDefault="008C0EB2" w:rsidP="008A673D">
            <w:pPr>
              <w:pStyle w:val="TableParagraph"/>
              <w:numPr>
                <w:ilvl w:val="0"/>
                <w:numId w:val="94"/>
              </w:numPr>
              <w:tabs>
                <w:tab w:val="left" w:pos="190"/>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Sanat dalları hakkında</w:t>
            </w:r>
            <w:r w:rsidRPr="002A01DA">
              <w:rPr>
                <w:rFonts w:ascii="Times New Roman" w:hAnsi="Times New Roman" w:cs="Times New Roman"/>
                <w:spacing w:val="-4"/>
                <w:sz w:val="20"/>
                <w:szCs w:val="20"/>
              </w:rPr>
              <w:t xml:space="preserve"> </w:t>
            </w:r>
            <w:r w:rsidRPr="002A01DA">
              <w:rPr>
                <w:rFonts w:ascii="Times New Roman" w:hAnsi="Times New Roman" w:cs="Times New Roman"/>
                <w:sz w:val="20"/>
                <w:szCs w:val="20"/>
              </w:rPr>
              <w:t>temel bilgileri açıklayabilecek</w:t>
            </w:r>
          </w:p>
          <w:p w:rsidR="008C0EB2" w:rsidRPr="002A01DA" w:rsidRDefault="008C0EB2" w:rsidP="008A673D">
            <w:pPr>
              <w:pStyle w:val="TableParagraph"/>
              <w:numPr>
                <w:ilvl w:val="0"/>
                <w:numId w:val="94"/>
              </w:numPr>
              <w:tabs>
                <w:tab w:val="left" w:pos="190"/>
                <w:tab w:val="left" w:pos="870"/>
                <w:tab w:val="left" w:pos="871"/>
              </w:tabs>
              <w:autoSpaceDE w:val="0"/>
              <w:autoSpaceDN w:val="0"/>
              <w:ind w:left="0" w:right="85" w:firstLine="0"/>
              <w:jc w:val="both"/>
              <w:rPr>
                <w:rFonts w:ascii="Times New Roman" w:hAnsi="Times New Roman" w:cs="Times New Roman"/>
                <w:sz w:val="20"/>
                <w:szCs w:val="20"/>
              </w:rPr>
            </w:pPr>
            <w:r w:rsidRPr="002A01DA">
              <w:rPr>
                <w:rFonts w:ascii="Times New Roman" w:hAnsi="Times New Roman" w:cs="Times New Roman"/>
                <w:sz w:val="20"/>
                <w:szCs w:val="20"/>
              </w:rPr>
              <w:t>Tıp sanat etkileşiminin sonuçlarını</w:t>
            </w:r>
            <w:r w:rsidRPr="002A01DA">
              <w:rPr>
                <w:rFonts w:ascii="Times New Roman" w:hAnsi="Times New Roman" w:cs="Times New Roman"/>
                <w:spacing w:val="-4"/>
                <w:sz w:val="20"/>
                <w:szCs w:val="20"/>
              </w:rPr>
              <w:t xml:space="preserve"> </w:t>
            </w:r>
            <w:r w:rsidRPr="002A01DA">
              <w:rPr>
                <w:rFonts w:ascii="Times New Roman" w:hAnsi="Times New Roman" w:cs="Times New Roman"/>
                <w:sz w:val="20"/>
                <w:szCs w:val="20"/>
              </w:rPr>
              <w:t>açıklayabilecektir.</w:t>
            </w:r>
          </w:p>
        </w:tc>
      </w:tr>
    </w:tbl>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rPr>
          <w:rFonts w:ascii="Times New Roman" w:hAnsi="Times New Roman" w:cs="Times New Roman"/>
          <w:b/>
          <w:color w:val="365F91" w:themeColor="accent1" w:themeShade="BF"/>
          <w:sz w:val="48"/>
          <w:szCs w:val="48"/>
        </w:rPr>
      </w:pPr>
      <w:r w:rsidRPr="009878B3">
        <w:rPr>
          <w:rFonts w:ascii="Times New Roman" w:hAnsi="Times New Roman" w:cs="Times New Roman"/>
          <w:b/>
          <w:color w:val="365F91" w:themeColor="accent1" w:themeShade="BF"/>
          <w:sz w:val="48"/>
          <w:szCs w:val="48"/>
        </w:rPr>
        <w:lastRenderedPageBreak/>
        <w:t xml:space="preserve">2. YIL </w:t>
      </w:r>
    </w:p>
    <w:p w:rsidR="008C0EB2" w:rsidRDefault="008C0EB2" w:rsidP="008C0EB2">
      <w:pPr>
        <w:spacing w:after="0" w:line="240" w:lineRule="auto"/>
        <w:rPr>
          <w:rFonts w:ascii="Times New Roman" w:eastAsia="Times New Roman" w:hAnsi="Times New Roman" w:cs="Times New Roman"/>
          <w:color w:val="000000"/>
          <w:sz w:val="18"/>
          <w:szCs w:val="18"/>
        </w:rPr>
        <w:sectPr w:rsidR="008C0EB2" w:rsidSect="004018AA">
          <w:type w:val="continuous"/>
          <w:pgSz w:w="11906" w:h="16838"/>
          <w:pgMar w:top="1276" w:right="1417" w:bottom="1417" w:left="1417" w:header="708" w:footer="708" w:gutter="0"/>
          <w:cols w:space="708"/>
          <w:docGrid w:linePitch="360"/>
        </w:sectPr>
      </w:pPr>
    </w:p>
    <w:p w:rsidR="008C0EB2" w:rsidRDefault="008C0EB2" w:rsidP="008C0EB2">
      <w:pPr>
        <w:spacing w:after="0" w:line="240" w:lineRule="auto"/>
        <w:jc w:val="both"/>
        <w:rPr>
          <w:rFonts w:ascii="Times New Roman" w:eastAsia="Times New Roman" w:hAnsi="Times New Roman" w:cs="Times New Roman"/>
          <w:color w:val="000000"/>
          <w:sz w:val="24"/>
          <w:szCs w:val="24"/>
        </w:rPr>
      </w:pPr>
      <w:r w:rsidRPr="002A01DA">
        <w:rPr>
          <w:rFonts w:ascii="Times New Roman" w:eastAsia="Times New Roman" w:hAnsi="Times New Roman" w:cs="Times New Roman"/>
          <w:color w:val="000000"/>
          <w:sz w:val="24"/>
          <w:szCs w:val="24"/>
        </w:rPr>
        <w:lastRenderedPageBreak/>
        <w:t>Hayatın sürdürülmesinde temel olan hematopoetik ve merkezi sinir sisteminin öğrenilmesi için zedelenmeye karşı ortaya çıkan onarım mekanizmalarını, büyüme gelişme sürecini ve hastalık etkenleri ile oluşum mekanizmalarını konu edinmektedir.</w:t>
      </w: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t>2.YIL BLOK KREDİLERİ</w:t>
      </w:r>
    </w:p>
    <w:p w:rsidR="008C0EB2" w:rsidRDefault="008C0EB2" w:rsidP="008C0EB2">
      <w:pPr>
        <w:spacing w:after="0" w:line="240" w:lineRule="auto"/>
        <w:ind w:left="360"/>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288" w:type="dxa"/>
        <w:tblLayout w:type="fixed"/>
        <w:tblLook w:val="04A0" w:firstRow="1" w:lastRow="0" w:firstColumn="1" w:lastColumn="0" w:noHBand="0" w:noVBand="1"/>
      </w:tblPr>
      <w:tblGrid>
        <w:gridCol w:w="2278"/>
        <w:gridCol w:w="770"/>
        <w:gridCol w:w="602"/>
        <w:gridCol w:w="728"/>
        <w:gridCol w:w="476"/>
        <w:gridCol w:w="499"/>
        <w:gridCol w:w="567"/>
        <w:gridCol w:w="567"/>
        <w:gridCol w:w="709"/>
        <w:gridCol w:w="779"/>
        <w:gridCol w:w="714"/>
        <w:gridCol w:w="599"/>
      </w:tblGrid>
      <w:tr w:rsidR="008C0EB2" w:rsidRPr="00FF6D3D" w:rsidTr="00083D30">
        <w:tc>
          <w:tcPr>
            <w:tcW w:w="2278" w:type="dxa"/>
            <w:vMerge w:val="restart"/>
            <w:vAlign w:val="center"/>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BLOKLAR</w:t>
            </w:r>
          </w:p>
        </w:tc>
        <w:tc>
          <w:tcPr>
            <w:tcW w:w="2100" w:type="dxa"/>
            <w:gridSpan w:val="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Teorik saatler </w:t>
            </w:r>
          </w:p>
        </w:tc>
        <w:tc>
          <w:tcPr>
            <w:tcW w:w="2818" w:type="dxa"/>
            <w:gridSpan w:val="5"/>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Pratik saatler </w:t>
            </w:r>
          </w:p>
        </w:tc>
        <w:tc>
          <w:tcPr>
            <w:tcW w:w="779" w:type="dxa"/>
            <w:vMerge w:val="restart"/>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Çalışma zamanı</w:t>
            </w:r>
          </w:p>
        </w:tc>
        <w:tc>
          <w:tcPr>
            <w:tcW w:w="714"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599" w:type="dxa"/>
            <w:vMerge w:val="restart"/>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AKTS</w:t>
            </w:r>
          </w:p>
        </w:tc>
      </w:tr>
      <w:tr w:rsidR="008C0EB2" w:rsidRPr="00FF6D3D" w:rsidTr="00083D30">
        <w:tc>
          <w:tcPr>
            <w:tcW w:w="2278" w:type="dxa"/>
            <w:vMerge/>
          </w:tcPr>
          <w:p w:rsidR="008C0EB2" w:rsidRDefault="008C0EB2" w:rsidP="00083D30">
            <w:pPr>
              <w:rPr>
                <w:rFonts w:ascii="Times New Roman" w:hAnsi="Times New Roman" w:cs="Times New Roman"/>
                <w:b/>
                <w:sz w:val="14"/>
                <w:szCs w:val="14"/>
              </w:rPr>
            </w:pPr>
          </w:p>
        </w:tc>
        <w:tc>
          <w:tcPr>
            <w:tcW w:w="770"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BGE</w:t>
            </w:r>
          </w:p>
        </w:tc>
        <w:tc>
          <w:tcPr>
            <w:tcW w:w="60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İÖO</w:t>
            </w:r>
          </w:p>
        </w:tc>
        <w:tc>
          <w:tcPr>
            <w:tcW w:w="728"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476"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LÇ</w:t>
            </w:r>
          </w:p>
        </w:tc>
        <w:tc>
          <w:tcPr>
            <w:tcW w:w="499"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PÇ</w:t>
            </w:r>
          </w:p>
        </w:tc>
        <w:tc>
          <w:tcPr>
            <w:tcW w:w="567"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U</w:t>
            </w:r>
          </w:p>
        </w:tc>
        <w:tc>
          <w:tcPr>
            <w:tcW w:w="567"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AÇ</w:t>
            </w:r>
          </w:p>
        </w:tc>
        <w:tc>
          <w:tcPr>
            <w:tcW w:w="709"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Toplam</w:t>
            </w:r>
          </w:p>
        </w:tc>
        <w:tc>
          <w:tcPr>
            <w:tcW w:w="779" w:type="dxa"/>
            <w:vMerge/>
          </w:tcPr>
          <w:p w:rsidR="008C0EB2" w:rsidRDefault="008C0EB2" w:rsidP="00083D30">
            <w:pPr>
              <w:jc w:val="center"/>
              <w:rPr>
                <w:rFonts w:ascii="Times New Roman" w:hAnsi="Times New Roman" w:cs="Times New Roman"/>
                <w:sz w:val="14"/>
                <w:szCs w:val="14"/>
              </w:rPr>
            </w:pPr>
          </w:p>
        </w:tc>
        <w:tc>
          <w:tcPr>
            <w:tcW w:w="714" w:type="dxa"/>
            <w:vMerge/>
            <w:shd w:val="clear" w:color="auto" w:fill="DBE5F1" w:themeFill="accent1" w:themeFillTint="33"/>
          </w:tcPr>
          <w:p w:rsidR="008C0EB2" w:rsidRDefault="008C0EB2" w:rsidP="00083D30">
            <w:pPr>
              <w:jc w:val="center"/>
              <w:rPr>
                <w:rFonts w:ascii="Times New Roman" w:hAnsi="Times New Roman" w:cs="Times New Roman"/>
                <w:sz w:val="14"/>
                <w:szCs w:val="14"/>
              </w:rPr>
            </w:pPr>
          </w:p>
        </w:tc>
        <w:tc>
          <w:tcPr>
            <w:tcW w:w="599" w:type="dxa"/>
            <w:vMerge/>
          </w:tcPr>
          <w:p w:rsidR="008C0EB2" w:rsidRDefault="008C0EB2" w:rsidP="00083D30">
            <w:pPr>
              <w:jc w:val="center"/>
              <w:rPr>
                <w:rFonts w:ascii="Times New Roman" w:hAnsi="Times New Roman" w:cs="Times New Roman"/>
                <w:sz w:val="14"/>
                <w:szCs w:val="14"/>
              </w:rPr>
            </w:pP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Büyüme, Gelişme ve Davranış</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41</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57</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63</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124</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Beyin ve Duyular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92</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116</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42</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54</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74</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244</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10</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Kan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31</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47</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73</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Savunma</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32</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76</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599"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Etik ve Tıbbi Araştırma Teknikleri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35</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35</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sidRPr="00413992">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45</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136</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Zedelenme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44</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26</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76</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5</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Biyolojik Etmenler</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53</w:t>
            </w: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22</w:t>
            </w: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22</w:t>
            </w:r>
          </w:p>
        </w:tc>
        <w:tc>
          <w:tcPr>
            <w:tcW w:w="779"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53</w:t>
            </w: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128</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7</w:t>
            </w:r>
          </w:p>
        </w:tc>
      </w:tr>
      <w:tr w:rsidR="008C0EB2" w:rsidRPr="00FF6D3D" w:rsidTr="00083D30">
        <w:tc>
          <w:tcPr>
            <w:tcW w:w="2278"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Seçmeli – II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İşitme Engellilerle İletişim ve Türk İşaret Dili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Hekim Rolleri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Birey, Toplum ve Hekim</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sz w:val="14"/>
                <w:szCs w:val="14"/>
              </w:rPr>
              <w:t>Kök Hücre ve Gen Tedavisi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9878B3">
              <w:rPr>
                <w:rFonts w:ascii="Times New Roman" w:hAnsi="Times New Roman" w:cs="Times New Roman"/>
                <w:sz w:val="14"/>
                <w:szCs w:val="14"/>
              </w:rPr>
              <w:t>Spor Hekimliği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sz w:val="14"/>
                <w:szCs w:val="14"/>
              </w:rPr>
              <w:t>Tıbbi İngilizce</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jc w:val="right"/>
              <w:rPr>
                <w:rFonts w:ascii="Times New Roman" w:hAnsi="Times New Roman" w:cs="Times New Roman"/>
                <w:sz w:val="14"/>
                <w:szCs w:val="14"/>
              </w:rPr>
            </w:pPr>
            <w:r w:rsidRPr="009878B3">
              <w:rPr>
                <w:rFonts w:ascii="Times New Roman" w:hAnsi="Times New Roman" w:cs="Times New Roman"/>
                <w:sz w:val="14"/>
                <w:szCs w:val="14"/>
              </w:rPr>
              <w:t>Tıbbi Türkçe</w:t>
            </w:r>
            <w:r w:rsidRPr="002A01DA">
              <w:rPr>
                <w:rFonts w:ascii="Times New Roman" w:hAnsi="Times New Roman" w:cs="Times New Roman"/>
                <w:sz w:val="14"/>
                <w:szCs w:val="14"/>
              </w:rPr>
              <w:t xml:space="preserve"> </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4</w:t>
            </w:r>
          </w:p>
        </w:tc>
      </w:tr>
      <w:tr w:rsidR="008C0EB2" w:rsidRPr="00FF6D3D" w:rsidTr="00083D30">
        <w:tc>
          <w:tcPr>
            <w:tcW w:w="2278" w:type="dxa"/>
            <w:shd w:val="clear" w:color="auto" w:fill="FFFFFF" w:themeFill="background1"/>
          </w:tcPr>
          <w:p w:rsidR="008C0EB2" w:rsidRDefault="008C0EB2" w:rsidP="00083D30">
            <w:pPr>
              <w:rPr>
                <w:rFonts w:ascii="Times New Roman" w:hAnsi="Times New Roman" w:cs="Times New Roman"/>
                <w:sz w:val="14"/>
                <w:szCs w:val="14"/>
              </w:rPr>
            </w:pPr>
            <w:r w:rsidRPr="009878B3">
              <w:rPr>
                <w:rFonts w:ascii="Times New Roman" w:hAnsi="Times New Roman" w:cs="Times New Roman"/>
                <w:b/>
                <w:sz w:val="14"/>
                <w:szCs w:val="14"/>
              </w:rPr>
              <w:t>Klinik Beceri Eğitimi - II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176</w:t>
            </w: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278" w:type="dxa"/>
            <w:shd w:val="clear" w:color="auto" w:fill="FFFFFF" w:themeFill="background1"/>
          </w:tcPr>
          <w:p w:rsidR="008C0EB2" w:rsidRDefault="008C0EB2" w:rsidP="00083D30">
            <w:pPr>
              <w:rPr>
                <w:rFonts w:ascii="Times New Roman" w:hAnsi="Times New Roman" w:cs="Times New Roman"/>
                <w:sz w:val="14"/>
                <w:szCs w:val="14"/>
              </w:rPr>
            </w:pPr>
            <w:r w:rsidRPr="009878B3">
              <w:rPr>
                <w:rFonts w:ascii="Times New Roman" w:hAnsi="Times New Roman" w:cs="Times New Roman"/>
                <w:b/>
                <w:sz w:val="14"/>
                <w:szCs w:val="14"/>
              </w:rPr>
              <w:t>Mesleki Beceri Eğitimi - II</w:t>
            </w:r>
          </w:p>
        </w:tc>
        <w:tc>
          <w:tcPr>
            <w:tcW w:w="77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0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476"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499"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6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9"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79" w:type="dxa"/>
          </w:tcPr>
          <w:p w:rsidR="008C0EB2" w:rsidRDefault="008C0EB2" w:rsidP="00083D30">
            <w:pPr>
              <w:jc w:val="center"/>
              <w:rPr>
                <w:rFonts w:ascii="Times New Roman" w:hAnsi="Times New Roman" w:cs="Times New Roman"/>
                <w:sz w:val="14"/>
                <w:szCs w:val="14"/>
              </w:rPr>
            </w:pPr>
          </w:p>
        </w:tc>
        <w:tc>
          <w:tcPr>
            <w:tcW w:w="714" w:type="dxa"/>
            <w:vMerge/>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599"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bl>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LÇ – Laboratuar çalışmaları: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PÇ –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AÇ –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sidRPr="009878B3">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spacing w:after="0" w:line="240" w:lineRule="auto"/>
        <w:jc w:val="center"/>
        <w:rPr>
          <w:rFonts w:ascii="Times New Roman" w:hAnsi="Times New Roman" w:cs="Times New Roman"/>
        </w:rPr>
      </w:pPr>
    </w:p>
    <w:p w:rsidR="008C0EB2" w:rsidRDefault="008C0EB2" w:rsidP="008C0EB2">
      <w:pPr>
        <w:spacing w:after="0" w:line="240" w:lineRule="auto"/>
        <w:jc w:val="center"/>
        <w:rPr>
          <w:rFonts w:ascii="Times New Roman" w:hAnsi="Times New Roman" w:cs="Times New Roman"/>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lastRenderedPageBreak/>
        <w:t>2.YIL</w:t>
      </w:r>
      <w:r>
        <w:rPr>
          <w:rFonts w:ascii="Times New Roman" w:eastAsiaTheme="majorEastAsia" w:hAnsi="Times New Roman" w:cs="Times New Roman"/>
          <w:b/>
          <w:bCs/>
          <w:color w:val="365F91" w:themeColor="accent1" w:themeShade="BF"/>
          <w:sz w:val="24"/>
          <w:szCs w:val="24"/>
          <w:lang w:eastAsia="en-US"/>
        </w:rPr>
        <w:t xml:space="preserve"> </w:t>
      </w:r>
      <w:r w:rsidRPr="002A01DA">
        <w:rPr>
          <w:rFonts w:ascii="Times New Roman" w:eastAsiaTheme="majorEastAsia" w:hAnsi="Times New Roman" w:cs="Times New Roman"/>
          <w:b/>
          <w:bCs/>
          <w:color w:val="365F91" w:themeColor="accent1" w:themeShade="BF"/>
          <w:sz w:val="24"/>
          <w:szCs w:val="24"/>
          <w:lang w:eastAsia="en-US"/>
        </w:rPr>
        <w:t>BLOK BİLGİLERİ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Büyüme, Gelişme ve Davranış</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5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eğitimleri (MDU), video gösterimi,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Bloğun </w:t>
            </w:r>
            <w:r w:rsidRPr="00FA5C0F">
              <w:rPr>
                <w:rFonts w:ascii="Times New Roman" w:hAnsi="Times New Roman" w:cs="Times New Roman"/>
                <w:b/>
                <w:sz w:val="18"/>
                <w:szCs w:val="18"/>
              </w:rPr>
              <w:t>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Embriyonal ve fetal gelişimin, organogenezin temel özelliklerinin kavranması, yenidoğan, çocukluk ve puberte dönemlerinin yapısal ve işlevsel özelliklerinin tartışılması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 xml:space="preserve">Yenidoğan döneminin temel fizyolojik, biyokimyasal, endokrin, anatomik özelliklerini açıklayabilecek </w:t>
            </w:r>
          </w:p>
          <w:p w:rsidR="008C0EB2" w:rsidRDefault="008C0EB2" w:rsidP="008A673D">
            <w:pPr>
              <w:pStyle w:val="ListeParagraf"/>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Büyüme-gelişme açısından çocukluk çağının dönemlerini tanımlayabilecek</w:t>
            </w:r>
          </w:p>
          <w:p w:rsidR="008C0EB2" w:rsidRDefault="008C0EB2" w:rsidP="008A673D">
            <w:pPr>
              <w:pStyle w:val="ListeParagraf"/>
              <w:numPr>
                <w:ilvl w:val="0"/>
                <w:numId w:val="3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Bilişsel, psikoseksüel, psikososyal gelişim kuram ve kuramcılarını açıklayabilecek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Ergenliğin nörobiyolojik ve psikososyal temellerini açıklayabilecek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Simüle ortamda standardize hasta ile görüşme yapabilecek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Simüle ortamda çocukta antropometrik ölçüm yapabilecek</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Style w:val="None"/>
                <w:rFonts w:ascii="Times New Roman" w:hAnsi="Times New Roman" w:cs="Times New Roman"/>
                <w:sz w:val="18"/>
                <w:szCs w:val="18"/>
              </w:rPr>
            </w:pPr>
            <w:r>
              <w:rPr>
                <w:rStyle w:val="None"/>
                <w:rFonts w:ascii="Times New Roman" w:hAnsi="Times New Roman" w:cs="Times New Roman"/>
                <w:sz w:val="18"/>
                <w:szCs w:val="18"/>
              </w:rPr>
              <w:t xml:space="preserve">Simüle ortamda solunum öykü ve fizik muayene yapabilecek </w:t>
            </w:r>
          </w:p>
          <w:p w:rsidR="008C0EB2" w:rsidRDefault="008C0EB2" w:rsidP="008A673D">
            <w:pPr>
              <w:pStyle w:val="ListeParagraf"/>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17" w:hanging="283"/>
              <w:jc w:val="both"/>
              <w:rPr>
                <w:rFonts w:ascii="Times New Roman" w:hAnsi="Times New Roman" w:cs="Times New Roman"/>
                <w:sz w:val="18"/>
                <w:szCs w:val="18"/>
              </w:rPr>
            </w:pPr>
            <w:r>
              <w:rPr>
                <w:rStyle w:val="None"/>
                <w:rFonts w:ascii="Times New Roman" w:hAnsi="Times New Roman" w:cs="Times New Roman"/>
                <w:sz w:val="18"/>
                <w:szCs w:val="18"/>
              </w:rPr>
              <w:t>Göğüs arka-ön grafisi değerlendirebilecektir.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Etik ve Tıbbi Araştırma Teknikleri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Sunum, biyoistatistik laboratuar uygulama,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rPr>
                <w:rFonts w:ascii="Times New Roman" w:hAnsi="Times New Roman" w:cs="Times New Roman"/>
                <w:b/>
                <w:sz w:val="18"/>
                <w:szCs w:val="18"/>
              </w:rPr>
            </w:pPr>
            <w:r>
              <w:rPr>
                <w:rFonts w:ascii="Times New Roman" w:eastAsia="Times New Roman" w:hAnsi="Times New Roman" w:cs="Times New Roman"/>
                <w:color w:val="000000"/>
                <w:sz w:val="18"/>
                <w:szCs w:val="18"/>
              </w:rPr>
              <w:t>Tıbbi etiğin temel ilkeleri ile temel tıbbi araştırma tekniklerinin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Bu bloğun sonunda öğrenciler,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 xml:space="preserve">Epidemiyolojiyi tanımlayabilecek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 xml:space="preserve">Bilimsel araştırma aşamalarını sıralayabilecek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 xml:space="preserve">Sağlık bilimlerinde kullanılan araştırma yöntemlerini tanımlayabilecek </w:t>
            </w:r>
          </w:p>
          <w:p w:rsidR="008C0EB2" w:rsidRDefault="008C0EB2" w:rsidP="008A673D">
            <w:pPr>
              <w:pStyle w:val="ListeParagraf"/>
              <w:numPr>
                <w:ilvl w:val="0"/>
                <w:numId w:val="74"/>
              </w:numPr>
              <w:ind w:left="459" w:hanging="283"/>
              <w:rPr>
                <w:rFonts w:ascii="Times New Roman" w:hAnsi="Times New Roman" w:cs="Times New Roman"/>
                <w:sz w:val="18"/>
                <w:szCs w:val="18"/>
              </w:rPr>
            </w:pPr>
            <w:r>
              <w:rPr>
                <w:rFonts w:ascii="Times New Roman" w:hAnsi="Times New Roman" w:cs="Times New Roman"/>
                <w:sz w:val="18"/>
                <w:szCs w:val="18"/>
              </w:rPr>
              <w:t>Tıbbi araştırma verisini bilgisayar destekli analiz edip yorumlayabilecektir.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Beyin ve Duyular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9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anatomi laboratuar uygulamaları, fizyoloji laboratuaruygulamaları, histoloji laboratuaruygulamaları, farmakolojilaboratuaruygulamaları, klinik beceri eğitimleri (MDU), probleme dayalı öğrenme oturumları, bağımsız öğrenme</w:t>
            </w:r>
          </w:p>
          <w:p w:rsidR="008C0EB2" w:rsidRDefault="008C0EB2" w:rsidP="00083D30">
            <w:pPr>
              <w:jc w:val="both"/>
              <w:rPr>
                <w:rFonts w:ascii="Times New Roman" w:hAnsi="Times New Roman" w:cs="Times New Roman"/>
                <w:sz w:val="18"/>
                <w:szCs w:val="18"/>
              </w:rPr>
            </w:pP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Anatomi uygulama sınavı, 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Sinir sistemi ve işleyişini ele alan biyomekanik ve kontrol bloğunun tamamlayıcısı olarak, sinir sisteminin embriyolojik gelişimi, yapısı, işlevi, duyusal bilginin algılanması ve entegrasyonu ve santral sinir sistemi ile ilgili ilaçların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 xml:space="preserve">Bu bloğun sonunda öğrenciler,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Santral sinir sistemi, serebellum hücresel organizasyonunu açıklayabilecek</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Santral sinir sistemi embriyolojik gelişimi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Beyin sapı, kranial sinirler, talamus, beyni saran zarlar, ventriküler sistem, beyin arter ve venleri, bazal gangliyonlar, serebellum, serebral korteks anatomisi ve fonksiyonları açıklayabilecek</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Beyin sapı, kranial sinir, serebellum, bazal gangliyonlar, korteks hastalıklarında ortaya çıkan belirti ve bulguları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Kuramlar ve tanımlarıyla öğrenme ve duyguları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Nöronal metabolizma ve sentezi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Otonom ve dopaminerjik sisteme etkili ilaçları sıralayabilecek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Nöronal plastisite kavramını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Beyin elektriksel aktivitesi ve uyku ile ilişkisini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Derinin yapısı ve fonksiyonlarını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Göz küresi ve ilişkili yapıların anatomisini ve görme fizyolojisini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Kulak ve ilişkili yapıların anatomisini ve işitme fizyolojisini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lastRenderedPageBreak/>
              <w:t xml:space="preserve">Yüzeyel, visseral, derin duyuları anatomisini  ve fizyolojik mekanizmalarını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Dermatom tanımlayabilecek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Kortikal duyuları tanımlayabilecek  anatomik ve fonksiyonel yapıları söyleyebilecek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Denge duyusunda vestibüler  sistemin rolünü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Koku ve tat duyularının anatomisini ve fizyolojik mekanizmalarını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Kafa çiftlerini söyleyebilecek, anatomik ve fizyolojik temellerini açıklayabilecek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rPr>
            </w:pPr>
            <w:r>
              <w:rPr>
                <w:rFonts w:ascii="Times New Roman" w:hAnsi="Times New Roman" w:cs="Times New Roman"/>
                <w:sz w:val="18"/>
                <w:szCs w:val="18"/>
                <w:lang w:val="tr-TR"/>
              </w:rPr>
              <w:t xml:space="preserve">Genel ve lokal anestezikleri mekanizmaları üzerinden açıklaabilecek </w:t>
            </w:r>
          </w:p>
          <w:p w:rsidR="008C0EB2" w:rsidRDefault="008C0EB2" w:rsidP="00083D30">
            <w:pPr>
              <w:pStyle w:val="BodyBulletA"/>
              <w:numPr>
                <w:ilvl w:val="0"/>
                <w:numId w:val="17"/>
              </w:numPr>
              <w:tabs>
                <w:tab w:val="clear" w:pos="720"/>
              </w:tabs>
              <w:ind w:left="459" w:hanging="283"/>
              <w:jc w:val="both"/>
              <w:rPr>
                <w:rFonts w:ascii="Times New Roman" w:eastAsia="Times New Roman" w:hAnsi="Times New Roman" w:cs="Times New Roman"/>
                <w:position w:val="-4"/>
                <w:sz w:val="18"/>
                <w:szCs w:val="18"/>
                <w:lang w:val="tr-TR" w:eastAsia="en-US"/>
              </w:rPr>
            </w:pPr>
            <w:r>
              <w:rPr>
                <w:rFonts w:ascii="Times New Roman" w:hAnsi="Times New Roman" w:cs="Times New Roman"/>
                <w:sz w:val="18"/>
                <w:szCs w:val="18"/>
                <w:lang w:val="tr-TR"/>
              </w:rPr>
              <w:t>Görme ve işitmenin biyofizik temellerini açıklayabilecektir.</w:t>
            </w:r>
          </w:p>
          <w:p w:rsidR="008C0EB2" w:rsidRDefault="008C0EB2" w:rsidP="00083D30">
            <w:pPr>
              <w:pStyle w:val="BodyBullet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18"/>
                <w:szCs w:val="18"/>
                <w:lang w:val="tr-TR"/>
              </w:rPr>
            </w:pPr>
          </w:p>
          <w:p w:rsidR="008C0EB2" w:rsidRDefault="008C0EB2" w:rsidP="00083D30">
            <w:pPr>
              <w:jc w:val="both"/>
              <w:rPr>
                <w:rFonts w:ascii="Times New Roman" w:hAnsi="Times New Roman" w:cs="Times New Roman"/>
                <w:b/>
                <w:sz w:val="18"/>
                <w:szCs w:val="18"/>
                <w:lang w:eastAsia="en-US"/>
              </w:rPr>
            </w:pPr>
            <w:r>
              <w:rPr>
                <w:rFonts w:ascii="Times New Roman" w:hAnsi="Times New Roman" w:cs="Times New Roman"/>
                <w:b/>
                <w:sz w:val="18"/>
                <w:szCs w:val="18"/>
              </w:rPr>
              <w:t>Konu başlıkları:</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Beyin sapı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Kranial sinirler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OSS ve OSS ilaçları</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Serebellum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Serebral kortikal alanlar, bellek-öğrenme, limbik sistem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Talamus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Hipotalamus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Bazal gangliyonlar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Beyin zarları, BOS, kanlanma, metabolizma </w:t>
            </w:r>
          </w:p>
          <w:p w:rsidR="008C0EB2" w:rsidRDefault="008C0EB2" w:rsidP="008A673D">
            <w:pPr>
              <w:pStyle w:val="ListeParagraf"/>
              <w:numPr>
                <w:ilvl w:val="0"/>
                <w:numId w:val="73"/>
              </w:numPr>
              <w:shd w:val="clear" w:color="auto" w:fill="FFFFFF"/>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Beyin dalgaları  - uyku</w:t>
            </w:r>
          </w:p>
          <w:p w:rsidR="008C0EB2" w:rsidRDefault="008C0EB2" w:rsidP="008A673D">
            <w:pPr>
              <w:pStyle w:val="Balk1"/>
              <w:keepLines w:val="0"/>
              <w:numPr>
                <w:ilvl w:val="0"/>
                <w:numId w:val="73"/>
              </w:numPr>
              <w:spacing w:before="0"/>
              <w:ind w:left="459" w:hanging="283"/>
              <w:jc w:val="both"/>
              <w:outlineLvl w:val="0"/>
              <w:rPr>
                <w:rFonts w:ascii="Times New Roman" w:hAnsi="Times New Roman" w:cs="Times New Roman"/>
                <w:b w:val="0"/>
                <w:color w:val="1D1B11" w:themeColor="background2" w:themeShade="1A"/>
                <w:sz w:val="18"/>
                <w:szCs w:val="18"/>
                <w:lang w:eastAsia="en-US"/>
              </w:rPr>
            </w:pPr>
            <w:r>
              <w:rPr>
                <w:rFonts w:ascii="Times New Roman" w:hAnsi="Times New Roman" w:cs="Times New Roman"/>
                <w:b w:val="0"/>
                <w:color w:val="1D1B11" w:themeColor="background2" w:themeShade="1A"/>
                <w:sz w:val="18"/>
                <w:szCs w:val="18"/>
              </w:rPr>
              <w:t>Derinin yapısı ve fonksiyonları</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 xml:space="preserve">Somatik duyu </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Kortikal duyular</w:t>
            </w:r>
          </w:p>
          <w:p w:rsidR="008C0EB2" w:rsidRDefault="008C0EB2" w:rsidP="008A673D">
            <w:pPr>
              <w:pStyle w:val="NormalWeb"/>
              <w:numPr>
                <w:ilvl w:val="0"/>
                <w:numId w:val="73"/>
              </w:numPr>
              <w:spacing w:before="0" w:beforeAutospacing="0" w:after="0" w:afterAutospacing="0"/>
              <w:ind w:left="459" w:hanging="283"/>
              <w:jc w:val="both"/>
              <w:rPr>
                <w:color w:val="1D1B11" w:themeColor="background2" w:themeShade="1A"/>
                <w:sz w:val="18"/>
                <w:szCs w:val="18"/>
              </w:rPr>
            </w:pPr>
            <w:r>
              <w:rPr>
                <w:color w:val="1D1B11" w:themeColor="background2" w:themeShade="1A"/>
                <w:sz w:val="18"/>
                <w:szCs w:val="18"/>
              </w:rPr>
              <w:t>Görme</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İşitme</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Denge</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Koku</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Tad</w:t>
            </w:r>
          </w:p>
          <w:p w:rsidR="008C0EB2" w:rsidRDefault="008C0EB2" w:rsidP="008A673D">
            <w:pPr>
              <w:pStyle w:val="Balk3"/>
              <w:numPr>
                <w:ilvl w:val="0"/>
                <w:numId w:val="73"/>
              </w:numPr>
              <w:spacing w:before="0" w:after="0"/>
              <w:ind w:left="459" w:hanging="283"/>
              <w:jc w:val="both"/>
              <w:outlineLvl w:val="2"/>
              <w:rPr>
                <w:rFonts w:ascii="Times New Roman" w:hAnsi="Times New Roman"/>
                <w:b w:val="0"/>
                <w:color w:val="1D1B11" w:themeColor="background2" w:themeShade="1A"/>
                <w:sz w:val="18"/>
                <w:szCs w:val="18"/>
              </w:rPr>
            </w:pPr>
            <w:r>
              <w:rPr>
                <w:rFonts w:ascii="Times New Roman" w:hAnsi="Times New Roman"/>
                <w:b w:val="0"/>
                <w:color w:val="1D1B11" w:themeColor="background2" w:themeShade="1A"/>
                <w:sz w:val="18"/>
                <w:szCs w:val="18"/>
              </w:rPr>
              <w:t>Kafa çiftleri</w:t>
            </w:r>
          </w:p>
          <w:p w:rsidR="008C0EB2" w:rsidRDefault="008C0EB2" w:rsidP="008A673D">
            <w:pPr>
              <w:pStyle w:val="ListeParagraf"/>
              <w:numPr>
                <w:ilvl w:val="0"/>
                <w:numId w:val="73"/>
              </w:numPr>
              <w:ind w:left="459" w:hanging="283"/>
              <w:jc w:val="both"/>
              <w:rPr>
                <w:rFonts w:ascii="Times New Roman" w:hAnsi="Times New Roman" w:cs="Times New Roman"/>
                <w:color w:val="1D1B11" w:themeColor="background2" w:themeShade="1A"/>
                <w:sz w:val="18"/>
                <w:szCs w:val="18"/>
                <w:lang w:eastAsia="en-US"/>
              </w:rPr>
            </w:pPr>
            <w:r>
              <w:rPr>
                <w:rFonts w:ascii="Times New Roman" w:hAnsi="Times New Roman" w:cs="Times New Roman"/>
                <w:color w:val="1D1B11" w:themeColor="background2" w:themeShade="1A"/>
                <w:sz w:val="18"/>
                <w:szCs w:val="18"/>
              </w:rPr>
              <w:t>Genel ve lokal anestezikler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Beceriler:</w:t>
            </w:r>
          </w:p>
          <w:p w:rsidR="008C0EB2" w:rsidRDefault="008C0EB2" w:rsidP="008C0EB2">
            <w:pPr>
              <w:pStyle w:val="BodyBulle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59" w:hanging="283"/>
              <w:jc w:val="both"/>
              <w:rPr>
                <w:rFonts w:ascii="Times New Roman" w:hAnsi="Times New Roman" w:cs="Times New Roman"/>
                <w:sz w:val="18"/>
                <w:szCs w:val="18"/>
                <w:lang w:val="tr-TR"/>
              </w:rPr>
            </w:pPr>
            <w:r>
              <w:rPr>
                <w:rFonts w:ascii="Times New Roman" w:hAnsi="Times New Roman" w:cs="Times New Roman"/>
                <w:sz w:val="18"/>
                <w:szCs w:val="18"/>
                <w:lang w:val="tr-TR"/>
              </w:rPr>
              <w:t xml:space="preserve">Simüle ortamda inspeksiyon, perküsyon, palpasyon ve oskültasyon </w:t>
            </w:r>
          </w:p>
          <w:p w:rsidR="008C0EB2" w:rsidRDefault="008C0EB2" w:rsidP="008C0EB2">
            <w:pPr>
              <w:pStyle w:val="BodyBulle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59" w:hanging="283"/>
              <w:jc w:val="both"/>
              <w:rPr>
                <w:rFonts w:ascii="Times New Roman" w:hAnsi="Times New Roman" w:cs="Times New Roman"/>
                <w:sz w:val="18"/>
                <w:szCs w:val="18"/>
                <w:lang w:val="tr-TR"/>
              </w:rPr>
            </w:pPr>
            <w:r>
              <w:rPr>
                <w:rFonts w:ascii="Times New Roman" w:hAnsi="Times New Roman" w:cs="Times New Roman"/>
                <w:sz w:val="18"/>
                <w:szCs w:val="18"/>
                <w:lang w:val="tr-TR"/>
              </w:rPr>
              <w:t>Simüle ortamda kranial sinir muayenesi, motor muayene, serebellum refleks muayenesi, duyu muayenesi</w:t>
            </w:r>
          </w:p>
          <w:p w:rsidR="008C0EB2" w:rsidRDefault="008C0EB2" w:rsidP="008C0EB2">
            <w:pPr>
              <w:pStyle w:val="BodyBullet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459" w:hanging="283"/>
              <w:jc w:val="both"/>
              <w:rPr>
                <w:rFonts w:ascii="Times New Roman" w:hAnsi="Times New Roman" w:cs="Times New Roman"/>
                <w:sz w:val="18"/>
                <w:szCs w:val="18"/>
                <w:lang w:val="tr-TR"/>
              </w:rPr>
            </w:pPr>
            <w:r>
              <w:rPr>
                <w:rFonts w:ascii="Times New Roman" w:hAnsi="Times New Roman" w:cs="Times New Roman"/>
                <w:sz w:val="18"/>
                <w:szCs w:val="18"/>
                <w:lang w:val="tr-TR"/>
              </w:rPr>
              <w:t xml:space="preserve"> Simüle ortamda otoskop oftalmoskop ve diapozon kullanımı </w:t>
            </w:r>
          </w:p>
        </w:tc>
      </w:tr>
    </w:tbl>
    <w:p w:rsidR="008C0EB2"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Kan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histoloji laboratuar uygulamaları, patoloji laboratuar uygulamaları, kan bankası uygulamaları, klinik beceri eğitimleri (MDU),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Kanın özelliklerinin, bileşenlerinin, ilgili sistemlere ait bileşenlerin disfonksiyonu ya da eksikliğinde gelişecek patolojilerin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Kanın yapısı ve fonksiyonlarını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Kanama nedenlerini sınıflayabilecek, pıhtılaşma mekanizmalarını ve sonuçlarını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Şok ve tedavi prensiplerini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Anemileri sınıflayabilecek ve mekanizmalarıyla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Sağlıklı dolaşımın temel prensipleri ve dolaşım bozuklarını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Kan grubu tayini yapabilecek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Periferik yayma yapabilecek</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Konu başlıkları:</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9878B3">
              <w:rPr>
                <w:rFonts w:ascii="Times New Roman" w:eastAsia="Times New Roman" w:hAnsi="Times New Roman" w:cs="Times New Roman"/>
                <w:sz w:val="18"/>
                <w:szCs w:val="18"/>
              </w:rPr>
              <w:t>Lokal kan akımının kontrolü</w:t>
            </w:r>
          </w:p>
          <w:p w:rsidR="008C0EB2" w:rsidRPr="002A01DA" w:rsidRDefault="008C0EB2" w:rsidP="008A673D">
            <w:pPr>
              <w:pStyle w:val="ListeParagraf"/>
              <w:numPr>
                <w:ilvl w:val="0"/>
                <w:numId w:val="92"/>
              </w:numPr>
              <w:rPr>
                <w:rFonts w:ascii="Times New Roman" w:hAnsi="Times New Roman" w:cs="Times New Roman"/>
                <w:sz w:val="18"/>
                <w:szCs w:val="18"/>
              </w:rPr>
            </w:pPr>
            <w:r w:rsidRPr="002A01DA">
              <w:rPr>
                <w:rFonts w:ascii="Times New Roman" w:eastAsia="Times New Roman" w:hAnsi="Times New Roman" w:cs="Times New Roman"/>
                <w:sz w:val="18"/>
                <w:szCs w:val="18"/>
              </w:rPr>
              <w:t>Hemoglobin</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9878B3">
              <w:rPr>
                <w:rFonts w:ascii="Times New Roman" w:eastAsia="Times New Roman" w:hAnsi="Times New Roman" w:cs="Times New Roman"/>
                <w:sz w:val="18"/>
                <w:szCs w:val="18"/>
              </w:rPr>
              <w:t>Ödem</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Şok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Kök hücre </w:t>
            </w:r>
          </w:p>
          <w:p w:rsidR="008C0EB2" w:rsidRDefault="008C0EB2" w:rsidP="008A673D">
            <w:pPr>
              <w:pStyle w:val="ListeParagraf"/>
              <w:numPr>
                <w:ilvl w:val="0"/>
                <w:numId w:val="92"/>
              </w:numPr>
              <w:rPr>
                <w:rFonts w:ascii="Times New Roman" w:hAnsi="Times New Roman" w:cs="Times New Roman"/>
                <w:sz w:val="18"/>
                <w:szCs w:val="18"/>
              </w:rPr>
            </w:pPr>
            <w:r w:rsidRPr="002A01DA">
              <w:rPr>
                <w:rFonts w:ascii="Times New Roman" w:eastAsia="Times New Roman" w:hAnsi="Times New Roman" w:cs="Times New Roman"/>
                <w:sz w:val="18"/>
                <w:szCs w:val="18"/>
              </w:rPr>
              <w:lastRenderedPageBreak/>
              <w:t>Kan bankası</w:t>
            </w:r>
            <w:r w:rsidRPr="002A01DA">
              <w:rPr>
                <w:rFonts w:ascii="Times New Roman" w:hAnsi="Times New Roman" w:cs="Times New Roman"/>
                <w:sz w:val="18"/>
                <w:szCs w:val="18"/>
              </w:rPr>
              <w:t xml:space="preserve">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hAnsi="Times New Roman" w:cs="Times New Roman"/>
                <w:sz w:val="18"/>
                <w:szCs w:val="18"/>
              </w:rPr>
              <w:t>Kan akımının temel prensipleri</w:t>
            </w:r>
            <w:r w:rsidRPr="002A01DA">
              <w:rPr>
                <w:rFonts w:ascii="Times New Roman" w:eastAsia="Times New Roman" w:hAnsi="Times New Roman" w:cs="Times New Roman"/>
                <w:sz w:val="18"/>
                <w:szCs w:val="18"/>
              </w:rPr>
              <w:t xml:space="preserve">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Demir metebolizması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Anemi</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Myleodisplatik anemiler</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Nutrisyonel anemi</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Hemolitik anemi</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Hbopati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Tromboz </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DIC</w:t>
            </w:r>
          </w:p>
          <w:p w:rsidR="008C0EB2" w:rsidRDefault="008C0EB2" w:rsidP="008A673D">
            <w:pPr>
              <w:pStyle w:val="ListeParagraf"/>
              <w:numPr>
                <w:ilvl w:val="0"/>
                <w:numId w:val="92"/>
              </w:numPr>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Pıhtılaşma sistemine etkili ilaçlar</w:t>
            </w:r>
          </w:p>
        </w:tc>
      </w:tr>
    </w:tbl>
    <w:p w:rsidR="008C0EB2"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Savunma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histoloji laboratuar uygulamaları, patoloji laboratuar uygulamaları, kan bankası uygulamaları, klinik beceri eğitimleri (MDU),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Histoloji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İmmün sistemin özelliklerinin, bileşenlerinin, ilgili sistemlere ait bileşenlerin disfonksiyonu ya da eksikliğinde gelişecek patolojilerin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Enflamasyonu sınıflayacak, oluşum mekanizmalarını ve sistemik etkilerini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Antienflamatuvar ilaçları sınıflayacak ve etki mekanizmalarını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Bağışıklık sistemini, bileşenlerini, ilişkili hastalıkların mekanizmalarını ve tedavilerinde kullanılan ilaçların etki mekanizmalarını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Hasar ve onarım mekanizmalarını açıklayabilecek.</w:t>
            </w:r>
          </w:p>
          <w:p w:rsidR="008C0EB2" w:rsidRDefault="008C0EB2" w:rsidP="008A673D">
            <w:pPr>
              <w:pStyle w:val="ListeParagraf"/>
              <w:numPr>
                <w:ilvl w:val="0"/>
                <w:numId w:val="75"/>
              </w:numPr>
              <w:ind w:left="459" w:hanging="283"/>
              <w:contextualSpacing w:val="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Batın öyküsü alabilecek ve fizik muayene yapabilecek</w:t>
            </w:r>
          </w:p>
          <w:p w:rsidR="008C0EB2" w:rsidRDefault="008C0EB2" w:rsidP="008A673D">
            <w:pPr>
              <w:pStyle w:val="ListeParagraf"/>
              <w:numPr>
                <w:ilvl w:val="0"/>
                <w:numId w:val="75"/>
              </w:numPr>
              <w:ind w:left="459" w:hanging="283"/>
              <w:contextualSpacing w:val="0"/>
              <w:jc w:val="both"/>
              <w:rPr>
                <w:rFonts w:ascii="Times New Roman" w:hAnsi="Times New Roman" w:cs="Times New Roman"/>
                <w:sz w:val="18"/>
                <w:szCs w:val="18"/>
              </w:rPr>
            </w:pPr>
            <w:r>
              <w:rPr>
                <w:rFonts w:ascii="Times New Roman" w:eastAsia="Times New Roman" w:hAnsi="Times New Roman" w:cs="Times New Roman"/>
                <w:color w:val="000000"/>
                <w:sz w:val="18"/>
                <w:szCs w:val="18"/>
              </w:rPr>
              <w:t>Kalp öyküsü alabilecek ve fizik muayene yapabilecek</w:t>
            </w:r>
          </w:p>
          <w:p w:rsidR="008C0EB2" w:rsidRDefault="008C0EB2" w:rsidP="008A673D">
            <w:pPr>
              <w:pStyle w:val="ListeParagraf"/>
              <w:numPr>
                <w:ilvl w:val="0"/>
                <w:numId w:val="75"/>
              </w:numPr>
              <w:ind w:left="459" w:hanging="283"/>
              <w:contextualSpacing w:val="0"/>
              <w:jc w:val="both"/>
              <w:rPr>
                <w:rFonts w:ascii="Times New Roman" w:hAnsi="Times New Roman" w:cs="Times New Roman"/>
                <w:sz w:val="18"/>
                <w:szCs w:val="18"/>
              </w:rPr>
            </w:pPr>
            <w:r>
              <w:rPr>
                <w:rFonts w:ascii="Times New Roman" w:eastAsia="Times New Roman" w:hAnsi="Times New Roman" w:cs="Times New Roman"/>
                <w:color w:val="000000"/>
                <w:sz w:val="18"/>
                <w:szCs w:val="18"/>
              </w:rPr>
              <w:t>Ayakta direkt batın grafisinde normal yapıları değerlendirebilecektir.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eastAsia="Calibri" w:hAnsi="Times New Roman" w:cs="Times New Roman"/>
                <w:b/>
                <w:sz w:val="18"/>
                <w:szCs w:val="18"/>
                <w:lang w:eastAsia="en-US"/>
              </w:rPr>
            </w:pPr>
            <w:r>
              <w:rPr>
                <w:rFonts w:ascii="Times New Roman" w:eastAsia="Calibri" w:hAnsi="Times New Roman" w:cs="Times New Roman"/>
                <w:b/>
                <w:sz w:val="18"/>
                <w:szCs w:val="18"/>
                <w:lang w:eastAsia="en-US"/>
              </w:rPr>
              <w:t>Konu başlıkları:</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9878B3">
              <w:rPr>
                <w:rFonts w:ascii="Times New Roman" w:eastAsia="Times New Roman" w:hAnsi="Times New Roman" w:cs="Times New Roman"/>
                <w:sz w:val="18"/>
                <w:szCs w:val="18"/>
              </w:rPr>
              <w:t xml:space="preserve">Lenfoid sistem bilgisi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Doğal bağışıklık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Adaptif bağışıklık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Ateş, akut faz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Ağrı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Kronik enflamasyon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Bağışıklama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Nonsteroidler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İmmun sistemi uyaran ilaçlar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Onarım</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T/B lenfositler</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Aşırı duyarlılık reaksiyonları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Self tolerans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Vaskülitler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İmmunglobulinler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Yara iyileşmesi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Kompleman </w:t>
            </w:r>
          </w:p>
          <w:p w:rsidR="008C0EB2" w:rsidRDefault="008C0EB2" w:rsidP="008A673D">
            <w:pPr>
              <w:pStyle w:val="ListeParagraf"/>
              <w:numPr>
                <w:ilvl w:val="0"/>
                <w:numId w:val="93"/>
              </w:numPr>
              <w:ind w:left="459"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Tıp etiği</w:t>
            </w:r>
          </w:p>
        </w:tc>
      </w:tr>
    </w:tbl>
    <w:p w:rsidR="008C0EB2"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Zedelenme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patoloji laboratuar uygulamaları, klinik beceri eğitimleri (MDU), video gösterimi,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Patoloji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shd w:val="clear" w:color="auto" w:fill="FFFFFF"/>
              <w:jc w:val="both"/>
              <w:rPr>
                <w:rFonts w:ascii="Times New Roman" w:hAnsi="Times New Roman" w:cs="Times New Roman"/>
                <w:b/>
                <w:sz w:val="18"/>
                <w:szCs w:val="18"/>
              </w:rPr>
            </w:pPr>
            <w:r>
              <w:rPr>
                <w:rFonts w:ascii="Times New Roman" w:eastAsia="Times New Roman" w:hAnsi="Times New Roman" w:cs="Times New Roman"/>
                <w:color w:val="333333"/>
                <w:sz w:val="18"/>
                <w:szCs w:val="18"/>
              </w:rPr>
              <w:t>Hipoksik</w:t>
            </w:r>
            <w:r>
              <w:rPr>
                <w:rFonts w:ascii="Times New Roman" w:eastAsia="Times New Roman" w:hAnsi="Times New Roman" w:cs="Times New Roman"/>
                <w:color w:val="000000"/>
                <w:sz w:val="18"/>
                <w:szCs w:val="18"/>
              </w:rPr>
              <w:t>, fiziksel ve kimyasal zedelenme, hücre ve dokuların zedelenmeye verdikleri yanıt ile değişim sürecinin ve etkenlerinin hastalık oluşumundaki rolünün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bCs/>
                <w:sz w:val="18"/>
                <w:szCs w:val="18"/>
              </w:rPr>
              <w:t xml:space="preserve">Doku ve organlardaki farklı radyasyon cevaplarını tanımlayabilecek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bCs/>
                <w:sz w:val="18"/>
                <w:szCs w:val="18"/>
              </w:rPr>
              <w:lastRenderedPageBreak/>
              <w:t xml:space="preserve">Radyasyonun akut etkilerinin ortaya çıkmasında etkili faktörleri ve bulguları açıklayabilecek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Radyasyonun kronik etkilerini açıklayabilecek</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Radyasyondan korunma prensiplerini açıklayabilecek</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İlaçların toksik etkilerini açıklayabilecek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Akut intoksikasyon ve tedavisini tanımlayabilecek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Çevre ve iş sağlığı ve sağlığı ve güvenliği hakkında farkındalık kazanacak  </w:t>
            </w:r>
          </w:p>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Beceriler:</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subkutan veintramüsküler enjeksiyon</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sütür atma</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apse açma</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Biyolojik Etmenler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patoloji laboratuar uygulamaları, klinik beceri eğitimleri (MDU), video gösterimi, probleme dayalı öğrenme oturumları, bağımsız 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Patoloji uygulama sınavı, teorik bilgi sınavı (ÇSS)</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shd w:val="clear" w:color="auto" w:fill="FFFFFF"/>
              <w:jc w:val="both"/>
              <w:rPr>
                <w:rFonts w:ascii="Times New Roman" w:hAnsi="Times New Roman" w:cs="Times New Roman"/>
                <w:b/>
                <w:sz w:val="18"/>
                <w:szCs w:val="18"/>
              </w:rPr>
            </w:pPr>
            <w:r>
              <w:rPr>
                <w:rFonts w:ascii="Times New Roman" w:eastAsia="Times New Roman" w:hAnsi="Times New Roman" w:cs="Times New Roman"/>
                <w:color w:val="333333"/>
                <w:sz w:val="18"/>
                <w:szCs w:val="18"/>
              </w:rPr>
              <w:t>Biyolojik</w:t>
            </w:r>
            <w:r>
              <w:rPr>
                <w:rFonts w:ascii="Times New Roman" w:eastAsia="Times New Roman" w:hAnsi="Times New Roman" w:cs="Times New Roman"/>
                <w:color w:val="000000"/>
                <w:sz w:val="18"/>
                <w:szCs w:val="18"/>
              </w:rPr>
              <w:t xml:space="preserve"> etkenlerinin hastalık oluşumundaki rolünün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Enfeksiyon hastalıklarına neden olan canlı türlerini ve etken konak etkileşimini belirleyen faktörleri açıklayabilecek</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Viruslar, bakteriler, mantarlar ve parazitlerin genel özelliklerini ve hastalık oluşturma mekanizmalarını açıklayabilecek </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Antimikrobial ajanların etki mekanizmalarını, etki spektrumunu ve antimikrobial direnci, endemi, epidemi, pandemi ve sporadi, prevalans, insidans, atak hızı, fatalite kavramlarını tanımlayabilecek </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Enfeksiyon hastalıklarına neden olan mirkroorganizmaları fark edebilecek ve tanı yöntemlerini söyleyebilecek  </w:t>
            </w:r>
          </w:p>
          <w:p w:rsidR="008C0EB2" w:rsidRDefault="008C0EB2" w:rsidP="008A673D">
            <w:pPr>
              <w:numPr>
                <w:ilvl w:val="0"/>
                <w:numId w:val="32"/>
              </w:numPr>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Enfeksiyon hastalıklarına neden olan canlı türlerini genel özellikleri ile söyleyebilecek </w:t>
            </w:r>
          </w:p>
          <w:p w:rsidR="008C0EB2" w:rsidRDefault="008C0EB2" w:rsidP="008A673D">
            <w:pPr>
              <w:numPr>
                <w:ilvl w:val="0"/>
                <w:numId w:val="32"/>
              </w:numPr>
              <w:shd w:val="clear" w:color="auto" w:fill="FFFFFF"/>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Etken konak etkileşimini belirleyen faktörleri açıklayabilecek</w:t>
            </w:r>
          </w:p>
          <w:p w:rsidR="008C0EB2" w:rsidRDefault="008C0EB2" w:rsidP="008A673D">
            <w:pPr>
              <w:numPr>
                <w:ilvl w:val="0"/>
                <w:numId w:val="32"/>
              </w:numPr>
              <w:shd w:val="clear" w:color="auto" w:fill="FFFFFF"/>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Virüslerin genel özelliklerini, vücut yerleşim yerlerini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Virüslerin çoğalma mekanizmalarını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Önemli virüslerin insanda hangi hastalıklara neden olduğunu ve bu hastalıklara nasıl yol açtıklarını (hasarlama mekanizmalarını) söyleyebilecek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Prionların genel özelliklerini söyleyebilecek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Bakterilerin hücre yapısını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Bakterilerin nasıl çoğaldığını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İnsan vücudunun florasını tanımlayabilecek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Bakterilerin hedef dokuda nasıl hasar yaptığını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Mantarların hücre yapılarının nasıl olduğunu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Morfolojik yapılarına göre mantarların farklarını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Mantarların üreme özelliklerini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Mantarların tanı yöntemlerini sayabilecek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Mikoz etkenlerinin hasar mekanizma yöntemlerini açıklayabilecek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Parazitlik kavramını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Parazitlerin morfolojilerine göre sınıflandırabilecek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Protozoaların üreme ve çoğalma şekillerini sayabilecek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Protozoaların insanda çoğalmasının bulaşmaya ve patogeneze etkisini söyleyebilecek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Parazitlerin insana hangi yollarla ve virülans faktörleri ile yerleşebildiğini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Parazitlerin patojen etkilerini sayabilecek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Parazitlerin hasar oluşturma mekanizmalarını örnek vererek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Antibakteriyellerin etki mekanizmalarını söyleyebilecek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Antibakteriyellerin etki derecelerine göre sınıflandırabilecek</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Antimikrobik spektrumu açıklayabilecek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Antibakteriyel direnci açıklayabilecek </w:t>
            </w:r>
          </w:p>
          <w:p w:rsidR="008C0EB2" w:rsidRDefault="008C0EB2" w:rsidP="008A673D">
            <w:pPr>
              <w:numPr>
                <w:ilvl w:val="0"/>
                <w:numId w:val="32"/>
              </w:numPr>
              <w:tabs>
                <w:tab w:val="clear" w:pos="795"/>
              </w:tabs>
              <w:ind w:left="459" w:hanging="283"/>
              <w:contextualSpacing/>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Antibiyotiklere karşı gelişen direnç mekanizmalarını açıklayabilecek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Gram pozitif ve negatif hücre duvarı yapısını, farklarını ve önemini söyleyebilmeli  </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Bakteri morfolojilerini açıklayabilecek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Bakterilerin sınıflandırılmasındaki klinik önemi olan parametrelere örnek verebilecek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 xml:space="preserve">Klinik örneklerde bakteriye ait yapıların nasıl incelendiğini açıklayabilecek </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Mikroorganizmaların üretilmesi için kullanılan yöntemleri sayabilecek</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lastRenderedPageBreak/>
              <w:t xml:space="preserve">Antimikrobiyal duyarlılık testlerini sayabilecek </w:t>
            </w:r>
          </w:p>
          <w:p w:rsidR="008C0EB2" w:rsidRDefault="008C0EB2" w:rsidP="008A673D">
            <w:pPr>
              <w:numPr>
                <w:ilvl w:val="0"/>
                <w:numId w:val="32"/>
              </w:numPr>
              <w:shd w:val="clear" w:color="auto" w:fill="FFFFFF"/>
              <w:tabs>
                <w:tab w:val="clear" w:pos="795"/>
                <w:tab w:val="num" w:pos="720"/>
              </w:tabs>
              <w:ind w:left="459" w:hanging="283"/>
              <w:contextualSpacing/>
              <w:jc w:val="both"/>
              <w:rPr>
                <w:rFonts w:ascii="Times New Roman" w:eastAsia="Times New Roman" w:hAnsi="Times New Roman" w:cs="Times New Roman"/>
                <w:sz w:val="18"/>
                <w:szCs w:val="18"/>
              </w:rPr>
            </w:pPr>
            <w:r>
              <w:rPr>
                <w:rFonts w:ascii="Times New Roman" w:eastAsia="Times New Roman" w:hAnsi="Times New Roman" w:cs="Times New Roman"/>
                <w:color w:val="333333"/>
                <w:sz w:val="18"/>
                <w:szCs w:val="18"/>
              </w:rPr>
              <w:t>Mantarların incelenmesi için kullanılan yöntemleri saya</w:t>
            </w:r>
            <w:r>
              <w:rPr>
                <w:rFonts w:ascii="Times New Roman" w:eastAsia="Times New Roman" w:hAnsi="Times New Roman" w:cs="Times New Roman"/>
                <w:sz w:val="18"/>
                <w:szCs w:val="18"/>
              </w:rPr>
              <w:t xml:space="preserve">bilecek </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Parazitlerin incelenmesi için kullanılan yöntemleri sayabilecektir.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Beceriler:</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kene çıkartma</w:t>
            </w:r>
          </w:p>
          <w:p w:rsidR="008C0EB2" w:rsidRDefault="008C0EB2" w:rsidP="008A673D">
            <w:pPr>
              <w:numPr>
                <w:ilvl w:val="0"/>
                <w:numId w:val="32"/>
              </w:numPr>
              <w:shd w:val="clear" w:color="auto" w:fill="FFFFFF"/>
              <w:tabs>
                <w:tab w:val="clear" w:pos="795"/>
              </w:tabs>
              <w:ind w:left="459" w:hanging="283"/>
              <w:contextualSpacing/>
              <w:jc w:val="both"/>
              <w:rPr>
                <w:rFonts w:ascii="Times New Roman" w:eastAsia="Times New Roman" w:hAnsi="Times New Roman" w:cs="Times New Roman"/>
                <w:color w:val="333333"/>
                <w:sz w:val="18"/>
                <w:szCs w:val="18"/>
              </w:rPr>
            </w:pPr>
            <w:r>
              <w:rPr>
                <w:rFonts w:ascii="Times New Roman" w:eastAsia="Times New Roman" w:hAnsi="Times New Roman" w:cs="Times New Roman"/>
                <w:color w:val="333333"/>
                <w:sz w:val="18"/>
                <w:szCs w:val="18"/>
              </w:rPr>
              <w:t>Simüle ortamda su numunesi alma, bakiye klor ölçme</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 xml:space="preserve">İşitme Engellilerle İletişim ve Türk İşaret Dili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panel, tartışma, beceri eğitimi, münazara, alan ziyareti, video gösterimi, deneyim paylaşım oturumları,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Teorik bilgi sınavı (%20), portfolyo (%30), beceri sınavı (%50)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Engelli kültürü hakkında anlayış kazanılması, işitme engelli bireylerle iletişim/görüşme becerilerinin geliştirilmesi ve Türk İşaret Dilinin öğrenilmesi amaçlanmaktadır.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Öğrenme Çıktıları</w:t>
            </w:r>
          </w:p>
        </w:tc>
        <w:tc>
          <w:tcPr>
            <w:tcW w:w="7230" w:type="dxa"/>
          </w:tcPr>
          <w:p w:rsidR="008C0EB2" w:rsidRDefault="008C0EB2" w:rsidP="00083D3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Bu bloğun sonunda öğrenciler, </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Engellilik kavramını tanımlayabilecek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Farklı engellilik türlerini fark edebilecek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İşitmenin nasıl gerçekleştiğini ve ne tür durumlarda sağırlık/duyma kayıpları olduğunu açıklayabilecek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Odyolojik tanı-tedavi-birincil koruma konusunda anlayış kazanabilecek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İşitme engelli bireylerle iletişim/görüşme becerilerini geliştirebilecek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Farklı hasta grubu olarak işitme engellilerin kültürü hakkında anlayış kazanabilecek</w:t>
            </w:r>
          </w:p>
          <w:p w:rsidR="008C0EB2" w:rsidRDefault="008C0EB2" w:rsidP="00083D30">
            <w:pPr>
              <w:pStyle w:val="ListeParagraf"/>
              <w:numPr>
                <w:ilvl w:val="0"/>
                <w:numId w:val="20"/>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İşitme engelli bireylerle işaret dilini kullanarak iletişim kurabilecek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İşaret dili kullanan bireylerin kapsamlı bir şekilde öyküsünü alabilecek,  fizik muayene yapabilecek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Engelli bireylerin sağlığını tehdit eden çevresel, kültürel, davranışsal etmenleri analiz edebilecek, </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 bireylerin hastalıklardan korunma ve sağlığını geliştirmede temel prensipleri analiz edebilecek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 bireylerin refahı için sorumluluk almayı benimseyebilecek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Engelli bireylerle ilgili deneyimler ve etkinlikler üzerinden refleksiyon yapabilecek </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Engelli bireylerle ilgili farkındalığın geliştirilmesi için akranlarına ve topluma liderlik yapabilecek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Engelli bireylerle, akranlarıyla ve eğiticileri ile iyi ilişkiler kurmaya karşı isteklilik gösterebilecek, saygı, güven, işbirliği içerisinde bulunabilecek </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Program etkinliklerine içtenlikle ve aktif olarak katılabilecek yaratıcılığını geliştirebilecek</w:t>
            </w:r>
          </w:p>
          <w:p w:rsidR="008C0EB2" w:rsidRDefault="008C0EB2" w:rsidP="00083D30">
            <w:pPr>
              <w:pStyle w:val="ListeParagraf"/>
              <w:numPr>
                <w:ilvl w:val="0"/>
                <w:numId w:val="20"/>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Toplumdaki dezavantajlı engelli bireylerin sağlık hizmeti alma sürecinde yaşadıkları sorunları analiz ederek toplumsal sorumluluk çerçevesinde etkinlikler planlayabilecek, yürüterek değerlendirebilecektir.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Hekim Rolleri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panel, tartışma, beceri eğitimi, alan ziyareti, deneyim paylaşım oturumları,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Uzman, lider, eğitici, profesyonel, iletişim becerilerine sahip ve sağlığı savunucu hekim rollerine ilişkin anlayış kazanılması, kişisel ve mesleki kimliğinin geliştirilmesi amaçlanmaktadır.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Öğrenme Çıktıları</w:t>
            </w:r>
          </w:p>
        </w:tc>
        <w:tc>
          <w:tcPr>
            <w:tcW w:w="7230" w:type="dxa"/>
          </w:tcPr>
          <w:p w:rsidR="008C0EB2" w:rsidRDefault="008C0EB2" w:rsidP="00083D30">
            <w:pPr>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Bu bloğun sonunda öğrenciler,</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Tıp mesleğinin evreleri içinde hekimlik değerlerinin nasıl değişime uğradığını açıklayabilecek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Profesyonalizmin mezun hekimin yetkinlik alanı olduğunu söyleyebilecek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Profesyonalizm kavramının farklı bireysel algılar ve kültürel yapılardan etkilendiğini söyleyebilecek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Mesleki uygulamaları etkileyen faktörleri tartışabilecek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Profesyonel değerlerin nasıl geliştirilebileceği hakkında yorum yapabilecek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Farklı bir kültürü deneyimleyerek,  kültürel çeşitliliğin sağlık hizmetlerindeki önemini </w:t>
            </w:r>
            <w:r>
              <w:rPr>
                <w:rFonts w:ascii="Times New Roman" w:eastAsia="Times New Roman" w:hAnsi="Times New Roman" w:cs="Times New Roman"/>
                <w:color w:val="000000"/>
                <w:sz w:val="18"/>
                <w:szCs w:val="18"/>
              </w:rPr>
              <w:pgNum/>
            </w:r>
            <w:r>
              <w:rPr>
                <w:rFonts w:ascii="Times New Roman" w:eastAsia="Times New Roman" w:hAnsi="Times New Roman" w:cs="Times New Roman"/>
                <w:color w:val="000000"/>
                <w:sz w:val="18"/>
                <w:szCs w:val="18"/>
              </w:rPr>
              <w:t xml:space="preserve">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Sağlık bakım hizmetlerinde sağlık hizmet profesyonellerinin iş alanlarını ve görevlerini, ekip içindeki önemini tanımlayabilecek,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Sağlık hizmet profesyonelleri ile etkin iletişim yollarını tartışabilecek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Mesleki örgütlülüğün sağlık hizmetleri ve mesleki uygulamalar için önemini kavrayabilecek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Hekim haklarının temellerini açıklayabilecek ve savunuculuğunu yapabilecek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Hasta haklarının tıp uygulamaları için önemini kavrayabilecek ve savunuculuğunu yapabilecek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Bireysel olarak öğrenme stilini belirleyecek, öğrenme davranışlarını geliştirmek için plan yapabilecek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Öğrenmeyi bilişsel, davranışsal ve yapılandırmacı kuramlara ait temel ilkeler üzerinden açıklayabilecek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Pedagoji ve androgoji kavramları arasındaki farkları açıklayabilecek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Erişkin öğrenmesinin özelliklerini açıklayabilecek, bu ilkeler üzerinden kendi öğrenme süreçlerini analiz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Dünyada ve Türkiye’de tıp eğitimindeki gelişmeleri fark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Fakültemizde öğrenmeyi teşvik eden ve engelleyen faktörleri analiz edebilecek, daha nitelikli tıp eğitimi için öneriler sunabilecek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Büyük, küçük grup eğitim yöntem ve tekniklerini kavrayabilecek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Bir sunum hazırlayarak sunabilecek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 yönetiminde temel kavramları tanımlayabilecek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Sağlık Müdürlüğü, üniversite,hastane, Toplum Sağlığı Merkezleri ve Halk Sağlığı Merkezleri’nin işlevlerini fark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Ülkemiz sağlık yönetimini şematize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Sağlık bakım hizmetlerinde ekip çalışmasını benimseyebilecek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Hekimin yöneticilik, liderlik rolünü tanımlayabilecek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Yöneticilik ve liderlik rolünü geliştirebilmek için kendisini analiz edebilecek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Hasta güvenliğini tehlikeye atabilecek işleme, sisteme, ihmale ve uygulamaya bağlı oluşabilecek hataları tanımlayabilecek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Sağlık bakım hizmetleri için hasta güvenliğini ve hasta güvenlik kültürünü geliştirmeyi önemseyebilecek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Stresle baş etme, çatışma çözümü, insiyatif alma yollarını fark edebilecek </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Kariyer planı yaparak gelecek mesleki yaşantısı için yansıtma yapabilecek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Toplumsal sorumluluk çerçevesinde etkinlikler planlayabilecek, yürütebilecek ve değerlendirebilecek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Hekim rollerini geliştirmeye yönelik proje üretebilecek</w:t>
            </w:r>
          </w:p>
          <w:p w:rsidR="008C0EB2" w:rsidRDefault="008C0EB2" w:rsidP="008A673D">
            <w:pPr>
              <w:pStyle w:val="ListeParagraf"/>
              <w:numPr>
                <w:ilvl w:val="0"/>
                <w:numId w:val="48"/>
              </w:numPr>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Mesleki farkındalığın geliştirilmesi için akranlarına ve topluma liderlik yapabilecektir.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Spor Hekimliği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Sunum, panel,  alan ziyareti, tartışma, beceri eğitimi, deneyim paylaşım oturumları,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Pr>
                <w:rFonts w:ascii="Times New Roman" w:hAnsi="Times New Roman" w:cs="Times New Roman"/>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Pr>
                <w:rFonts w:ascii="Times New Roman" w:eastAsia="Times New Roman" w:hAnsi="Times New Roman" w:cs="Times New Roman"/>
                <w:color w:val="000000"/>
                <w:sz w:val="18"/>
                <w:szCs w:val="18"/>
              </w:rPr>
              <w:t>Spor ile ilişkili yaralanma ve hastalıkların temel tanı, tedavi ve koruyucu hekimlik yaklaşımlarının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Pr>
                <w:rFonts w:ascii="Times New Roman" w:hAnsi="Times New Roman" w:cs="Times New Roman"/>
                <w:b/>
                <w:sz w:val="18"/>
                <w:szCs w:val="18"/>
              </w:rPr>
              <w:t>Bu bloğun sonunda öğrenciler,</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 hekimliği ile ilgili temel kavramları tanıyabilecek</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Birinci basamak sağlık hizmetlerinde spor hekimliği ile ilgili uygulamalara ait bilgi, beceri ve tutum kazanabilecek</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 ile ilişkili yaralanma ve hastalıkların temel tanı, tedavi ve koruyucu hekimlik yaklaşımları hakkında farkındalık kazanabilecek</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Sporcu için diyet listesi hazırlayabilecek</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Doping, doping test prosedürleri, doping yöntem ve maddeleri hakkında farkındalık kazanacak </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Sporcu muayenesi yapabilecek</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Spor yaralanmalarında ilk yardım yapabilecek </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İntraartiküler ve yumuşak doku enjeksiyonu yapabilecek </w:t>
            </w:r>
          </w:p>
          <w:p w:rsidR="008C0EB2" w:rsidRDefault="008C0EB2" w:rsidP="00083D30">
            <w:pPr>
              <w:pStyle w:val="ListeParagraf"/>
              <w:numPr>
                <w:ilvl w:val="0"/>
                <w:numId w:val="23"/>
              </w:numPr>
              <w:pBdr>
                <w:top w:val="nil"/>
                <w:left w:val="nil"/>
                <w:bottom w:val="nil"/>
                <w:right w:val="nil"/>
                <w:between w:val="nil"/>
                <w:bar w:val="nil"/>
              </w:pBd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Sağlıklı yaşam tarzı için önerilen egzersiz reçetelemeleri hakkında farkındalık kazanabilecek</w:t>
            </w:r>
          </w:p>
          <w:p w:rsidR="008C0EB2" w:rsidRDefault="008C0EB2" w:rsidP="00083D30">
            <w:pPr>
              <w:pStyle w:val="ListeParagraf"/>
              <w:numPr>
                <w:ilvl w:val="0"/>
                <w:numId w:val="23"/>
              </w:numPr>
              <w:tabs>
                <w:tab w:val="clear" w:pos="720"/>
              </w:tabs>
              <w:ind w:left="459" w:hanging="283"/>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‘Sağlık için spor’ farkındalığının geliştirilmesi için akranlarına ve topluma liderlik yapabilecektir.</w:t>
            </w:r>
          </w:p>
        </w:tc>
      </w:tr>
    </w:tbl>
    <w:p w:rsidR="008C0EB2" w:rsidRPr="00FA5C0F"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color w:val="0D0D0D" w:themeColor="text1" w:themeTint="F2"/>
                <w:sz w:val="18"/>
                <w:szCs w:val="18"/>
              </w:rPr>
            </w:pPr>
            <w:r w:rsidRPr="009878B3">
              <w:rPr>
                <w:rFonts w:ascii="Times New Roman" w:hAnsi="Times New Roman" w:cs="Times New Roman"/>
                <w:b/>
                <w:color w:val="0D0D0D" w:themeColor="text1" w:themeTint="F2"/>
                <w:sz w:val="18"/>
                <w:szCs w:val="18"/>
              </w:rPr>
              <w:t>Kök Hücre ve Gen Tedavisi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pStyle w:val="TableParagrap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Seçmeli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pStyle w:val="TableParagraph"/>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pStyle w:val="TableParagraph"/>
              <w:ind w:right="142"/>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Sunum, panel, alan ziyareti, tartışma, beceri eğitimi, deneyim paylaşım oturumları,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pStyle w:val="TableParagraph"/>
              <w:ind w:right="142"/>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pStyle w:val="TableParagraph"/>
              <w:ind w:right="142"/>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Günümüzde klinik uygulamaları her geçen gün artan ve geliştirilen kök hücre ve gen tedavisi hakkında öğrencileri bilgilendirmek ve gelecekte bu alandaki çalışmalara öğrencilerin eğilimini arttırmaktır.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Öğrenme Çıktıları</w:t>
            </w:r>
          </w:p>
        </w:tc>
        <w:tc>
          <w:tcPr>
            <w:tcW w:w="7230" w:type="dxa"/>
          </w:tcPr>
          <w:p w:rsidR="008C0EB2" w:rsidRDefault="008C0EB2" w:rsidP="00083D30">
            <w:pPr>
              <w:pStyle w:val="TableParagraph"/>
              <w:ind w:right="142"/>
              <w:jc w:val="both"/>
              <w:rPr>
                <w:rFonts w:ascii="Times New Roman" w:hAnsi="Times New Roman" w:cs="Times New Roman"/>
                <w:b/>
                <w:color w:val="0D0D0D" w:themeColor="text1" w:themeTint="F2"/>
                <w:sz w:val="18"/>
                <w:szCs w:val="18"/>
              </w:rPr>
            </w:pPr>
            <w:r w:rsidRPr="009878B3">
              <w:rPr>
                <w:rFonts w:ascii="Times New Roman" w:hAnsi="Times New Roman" w:cs="Times New Roman"/>
                <w:b/>
                <w:color w:val="0D0D0D" w:themeColor="text1" w:themeTint="F2"/>
                <w:sz w:val="18"/>
                <w:szCs w:val="18"/>
              </w:rPr>
              <w:t>Bu bloğun sonunda öğrenciler,</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Kök hücre yapısı ve özellikleri</w:t>
            </w:r>
            <w:r w:rsidRPr="009878B3">
              <w:rPr>
                <w:rFonts w:ascii="Times New Roman" w:hAnsi="Times New Roman" w:cs="Times New Roman"/>
                <w:color w:val="0D0D0D" w:themeColor="text1" w:themeTint="F2"/>
                <w:spacing w:val="-4"/>
                <w:sz w:val="18"/>
                <w:szCs w:val="18"/>
              </w:rPr>
              <w:t xml:space="preserve"> </w:t>
            </w:r>
            <w:r w:rsidRPr="009878B3">
              <w:rPr>
                <w:rFonts w:ascii="Times New Roman" w:hAnsi="Times New Roman" w:cs="Times New Roman"/>
                <w:color w:val="0D0D0D" w:themeColor="text1" w:themeTint="F2"/>
                <w:sz w:val="18"/>
                <w:szCs w:val="18"/>
              </w:rPr>
              <w:t>tanımlanabilecek</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Kök hücrelerin deney hayvanları ve klinikte nasıl kullanıldığını</w:t>
            </w:r>
            <w:r w:rsidRPr="009878B3">
              <w:rPr>
                <w:rFonts w:ascii="Times New Roman" w:hAnsi="Times New Roman" w:cs="Times New Roman"/>
                <w:color w:val="0D0D0D" w:themeColor="text1" w:themeTint="F2"/>
                <w:spacing w:val="-15"/>
                <w:sz w:val="18"/>
                <w:szCs w:val="18"/>
              </w:rPr>
              <w:t xml:space="preserve"> </w:t>
            </w:r>
            <w:r w:rsidRPr="009878B3">
              <w:rPr>
                <w:rFonts w:ascii="Times New Roman" w:hAnsi="Times New Roman" w:cs="Times New Roman"/>
                <w:color w:val="0D0D0D" w:themeColor="text1" w:themeTint="F2"/>
                <w:sz w:val="18"/>
                <w:szCs w:val="18"/>
              </w:rPr>
              <w:t>kavrayabilecek</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Gen tedavisi kavramı ve nasıl uygulanabileceği kavrayabilecek</w:t>
            </w:r>
          </w:p>
          <w:p w:rsidR="008C0EB2" w:rsidRDefault="008C0EB2" w:rsidP="008A673D">
            <w:pPr>
              <w:pStyle w:val="TableParagraph"/>
              <w:numPr>
                <w:ilvl w:val="0"/>
                <w:numId w:val="98"/>
              </w:numPr>
              <w:tabs>
                <w:tab w:val="left" w:pos="-284"/>
                <w:tab w:val="left" w:pos="0"/>
                <w:tab w:val="left" w:pos="287"/>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Gen tedavisi yöntemleri ve gen tedavisinin nasıl yapılabileceği hakkında farkındalık kazanacaktır.</w:t>
            </w:r>
          </w:p>
          <w:p w:rsidR="008C0EB2" w:rsidRDefault="008C0EB2" w:rsidP="008A673D">
            <w:pPr>
              <w:pStyle w:val="TableParagraph"/>
              <w:numPr>
                <w:ilvl w:val="0"/>
                <w:numId w:val="98"/>
              </w:numPr>
              <w:tabs>
                <w:tab w:val="left" w:pos="-284"/>
                <w:tab w:val="left" w:pos="0"/>
                <w:tab w:val="left" w:pos="287"/>
                <w:tab w:val="left" w:pos="872"/>
                <w:tab w:val="left" w:pos="873"/>
              </w:tabs>
              <w:autoSpaceDE w:val="0"/>
              <w:autoSpaceDN w:val="0"/>
              <w:ind w:left="0" w:right="142" w:firstLine="0"/>
              <w:jc w:val="both"/>
              <w:rPr>
                <w:rFonts w:ascii="Times New Roman" w:hAnsi="Times New Roman" w:cs="Times New Roman"/>
                <w:color w:val="0D0D0D" w:themeColor="text1" w:themeTint="F2"/>
                <w:sz w:val="18"/>
                <w:szCs w:val="18"/>
              </w:rPr>
            </w:pPr>
            <w:r w:rsidRPr="009878B3">
              <w:rPr>
                <w:rFonts w:ascii="Times New Roman" w:hAnsi="Times New Roman" w:cs="Times New Roman"/>
                <w:color w:val="0D0D0D" w:themeColor="text1" w:themeTint="F2"/>
                <w:sz w:val="18"/>
                <w:szCs w:val="18"/>
              </w:rPr>
              <w:t>Kök hücre ve gen tedavisi uygulamalarının etik ve yasal yönlerini kavrayabilecek ve</w:t>
            </w:r>
            <w:r w:rsidRPr="009878B3">
              <w:rPr>
                <w:rFonts w:ascii="Times New Roman" w:hAnsi="Times New Roman" w:cs="Times New Roman"/>
                <w:color w:val="0D0D0D" w:themeColor="text1" w:themeTint="F2"/>
                <w:spacing w:val="-2"/>
                <w:sz w:val="18"/>
                <w:szCs w:val="18"/>
              </w:rPr>
              <w:t xml:space="preserve"> </w:t>
            </w:r>
            <w:r w:rsidRPr="009878B3">
              <w:rPr>
                <w:rFonts w:ascii="Times New Roman" w:hAnsi="Times New Roman" w:cs="Times New Roman"/>
                <w:color w:val="0D0D0D" w:themeColor="text1" w:themeTint="F2"/>
                <w:sz w:val="18"/>
                <w:szCs w:val="18"/>
              </w:rPr>
              <w:t>tartışabilecektir.</w:t>
            </w:r>
          </w:p>
        </w:tc>
      </w:tr>
    </w:tbl>
    <w:p w:rsidR="008C0EB2" w:rsidRPr="00CC36CE" w:rsidRDefault="008C0EB2" w:rsidP="008C0EB2">
      <w:pPr>
        <w:spacing w:after="0" w:line="240" w:lineRule="auto"/>
        <w:rPr>
          <w:rFonts w:ascii="Times New Roman" w:eastAsiaTheme="majorEastAsia" w:hAnsi="Times New Roman" w:cs="Times New Roman"/>
          <w:b/>
          <w:bCs/>
          <w:color w:val="365F91" w:themeColor="accent1" w:themeShade="BF"/>
          <w:sz w:val="24"/>
          <w:szCs w:val="24"/>
          <w:lang w:eastAsia="en-US"/>
        </w:rPr>
      </w:pPr>
    </w:p>
    <w:tbl>
      <w:tblPr>
        <w:tblStyle w:val="TabloKlavuzu"/>
        <w:tblW w:w="9606" w:type="dxa"/>
        <w:tblLook w:val="04A0" w:firstRow="1" w:lastRow="0" w:firstColumn="1" w:lastColumn="0" w:noHBand="0" w:noVBand="1"/>
      </w:tblPr>
      <w:tblGrid>
        <w:gridCol w:w="2376"/>
        <w:gridCol w:w="7230"/>
      </w:tblGrid>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Blok İsmi </w:t>
            </w:r>
          </w:p>
        </w:tc>
        <w:tc>
          <w:tcPr>
            <w:tcW w:w="7230"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Birey, Toplum ve Hekim </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Eğitim Dili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Türkçe</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Ders Tipi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Seçmeli</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3</w:t>
            </w:r>
            <w:r>
              <w:rPr>
                <w:rFonts w:ascii="Times New Roman" w:hAnsi="Times New Roman" w:cs="Times New Roman"/>
                <w:sz w:val="18"/>
                <w:szCs w:val="18"/>
              </w:rPr>
              <w:t xml:space="preserve"> </w:t>
            </w:r>
            <w:r w:rsidRPr="00A6158C">
              <w:rPr>
                <w:rFonts w:ascii="Times New Roman" w:hAnsi="Times New Roman" w:cs="Times New Roman"/>
                <w:sz w:val="18"/>
                <w:szCs w:val="18"/>
              </w:rPr>
              <w:t>hafta</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Eğitim Yöntemleri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Sunum, panel, tartışma, oyunlaştırma, alan ziyareti, deneyim paylaşım oturumları, proje çalışması festival, bağımsız öğrenme</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 xml:space="preserve">Değerlendirme Yöntemleri </w:t>
            </w:r>
          </w:p>
        </w:tc>
        <w:tc>
          <w:tcPr>
            <w:tcW w:w="7230" w:type="dxa"/>
          </w:tcPr>
          <w:p w:rsidR="008C0EB2" w:rsidRPr="00A6158C" w:rsidRDefault="008C0EB2" w:rsidP="00083D30">
            <w:pPr>
              <w:rPr>
                <w:rFonts w:ascii="Times New Roman" w:hAnsi="Times New Roman" w:cs="Times New Roman"/>
                <w:sz w:val="18"/>
                <w:szCs w:val="18"/>
              </w:rPr>
            </w:pPr>
            <w:r w:rsidRPr="00A6158C">
              <w:rPr>
                <w:rFonts w:ascii="Times New Roman" w:hAnsi="Times New Roman" w:cs="Times New Roman"/>
                <w:sz w:val="18"/>
                <w:szCs w:val="18"/>
              </w:rPr>
              <w:t>Teorik bilgi sınavı (%30), portfolyo (%70)</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Bloğun Amacı</w:t>
            </w:r>
          </w:p>
        </w:tc>
        <w:tc>
          <w:tcPr>
            <w:tcW w:w="7230" w:type="dxa"/>
          </w:tcPr>
          <w:p w:rsidR="008C0EB2" w:rsidRPr="00A6158C" w:rsidRDefault="008C0EB2" w:rsidP="00083D30">
            <w:pPr>
              <w:rPr>
                <w:rFonts w:ascii="Times New Roman" w:hAnsi="Times New Roman" w:cs="Times New Roman"/>
                <w:b/>
                <w:sz w:val="18"/>
                <w:szCs w:val="18"/>
              </w:rPr>
            </w:pPr>
            <w:r w:rsidRPr="00A6158C">
              <w:rPr>
                <w:rFonts w:ascii="Times New Roman" w:eastAsia="Times New Roman" w:hAnsi="Times New Roman" w:cs="Times New Roman"/>
                <w:color w:val="000000"/>
                <w:sz w:val="18"/>
                <w:szCs w:val="18"/>
              </w:rPr>
              <w:t>Korunmaya muhtaç kadınlar, çocuk ve yaşlılar, ruhsal problem yaşayan hastalar,  suç işleyen bireyler ile toplum içinde azınlık statüsünde olan etnik gruplar ve farklı davranış kalıbı gösteren dezavantajlı grupların yaşam tarzlarını, sağlık sorunlarını ve sağlıklarını etkileyen etmenleri tartışmak hedeflenmektedir</w:t>
            </w:r>
          </w:p>
        </w:tc>
      </w:tr>
      <w:tr w:rsidR="008C0EB2" w:rsidRPr="00A6158C" w:rsidTr="00083D30">
        <w:tc>
          <w:tcPr>
            <w:tcW w:w="2376" w:type="dxa"/>
          </w:tcPr>
          <w:p w:rsidR="008C0EB2" w:rsidRPr="00A6158C" w:rsidRDefault="008C0EB2" w:rsidP="00083D30">
            <w:pPr>
              <w:rPr>
                <w:rFonts w:ascii="Times New Roman" w:hAnsi="Times New Roman" w:cs="Times New Roman"/>
                <w:b/>
                <w:sz w:val="18"/>
                <w:szCs w:val="18"/>
              </w:rPr>
            </w:pPr>
            <w:r w:rsidRPr="00A6158C">
              <w:rPr>
                <w:rFonts w:ascii="Times New Roman" w:hAnsi="Times New Roman" w:cs="Times New Roman"/>
                <w:b/>
                <w:sz w:val="18"/>
                <w:szCs w:val="18"/>
              </w:rPr>
              <w:t>Öğrenme Çıktıları</w:t>
            </w:r>
          </w:p>
        </w:tc>
        <w:tc>
          <w:tcPr>
            <w:tcW w:w="7230" w:type="dxa"/>
          </w:tcPr>
          <w:p w:rsidR="008C0EB2" w:rsidRPr="00A6158C" w:rsidRDefault="008C0EB2" w:rsidP="00083D30">
            <w:pPr>
              <w:rPr>
                <w:rFonts w:ascii="Times New Roman" w:eastAsia="Times New Roman" w:hAnsi="Times New Roman" w:cs="Times New Roman"/>
                <w:b/>
                <w:color w:val="000000"/>
                <w:sz w:val="18"/>
                <w:szCs w:val="18"/>
              </w:rPr>
            </w:pPr>
            <w:r w:rsidRPr="00A6158C">
              <w:rPr>
                <w:rFonts w:ascii="Times New Roman" w:eastAsia="Times New Roman" w:hAnsi="Times New Roman" w:cs="Times New Roman"/>
                <w:b/>
                <w:color w:val="000000"/>
                <w:sz w:val="18"/>
                <w:szCs w:val="18"/>
              </w:rPr>
              <w:t>Bu bloğun sonunda öğrenciler,</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Bireyi ve toplumu oluşturan öğeleri tanıyabilecek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Sağlık sosyolojisi ile ilgili temel kavramları tanımlayabilecek </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Kültürler arası etkileşimde ve kültürleri anlamada hekimin rolünü tanımlayabilecek</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Alt kültürler ve alt kültür ortamında hekimlik ve ilgili farkındalık kazanabilecek </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Toplumu oluşturan dezavantajlı grupları (kadınlar, çocuklar, yaşlılar, alt kültürler, cinsel yönelimleri farklı olan bireyler) ve ilgili kurumları tanıyabilecek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Ön yargı ve damgalama ile ilgili tutum ve davranışların farkına varabilecek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Dezavantajlı grupların sağlığını korumaya yönelik proje üretebilecek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İnanç temelli ötekileştirme kavramını ve sonuçlarını açıklayabilecek</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Cezaevinde yaşam ile ile ilgili farkındalık kazanabilecek, cezaevindeki bireylerin yaygın sağlık sorunlarını söyleyebilecek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Kişilerarası ilişkilerde algı, sosyal kimlik, ötekileştirme, önyargı, ayrımcılık ve damgalama kavramlarını ayırtedebilecek </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Suç ve suça ilişkin sosyolojik temelleri açıklayabilecek </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Kadın, çocuk ve yaşlılara yönelik ayırmcılığı, bu gruplara yönelik şiddeti farkedebilecek</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Cinsel yönelimlerle ilgili temel kavramları ayırtedebilecek</w:t>
            </w:r>
          </w:p>
          <w:p w:rsidR="008C0EB2" w:rsidRPr="00A6158C"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Cinsel yönelimi farklı bireylerin ve ailelerinin kültürleri hakkında farkındalık kazanabilecek </w:t>
            </w:r>
          </w:p>
          <w:p w:rsidR="008C0EB2" w:rsidRPr="00A6158C" w:rsidRDefault="008C0EB2" w:rsidP="008A673D">
            <w:pPr>
              <w:pStyle w:val="ListeParagraf"/>
              <w:numPr>
                <w:ilvl w:val="0"/>
                <w:numId w:val="49"/>
              </w:numPr>
              <w:pBdr>
                <w:top w:val="nil"/>
                <w:left w:val="nil"/>
                <w:bottom w:val="nil"/>
                <w:right w:val="nil"/>
                <w:between w:val="nil"/>
                <w:bar w:val="nil"/>
              </w:pBdr>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Toplum Ruh Sağlığı Merkezini tanıyabilecek </w:t>
            </w:r>
          </w:p>
          <w:p w:rsidR="008C0EB2" w:rsidRPr="002A01DA" w:rsidRDefault="008C0EB2" w:rsidP="008A673D">
            <w:pPr>
              <w:pStyle w:val="ListeParagraf"/>
              <w:numPr>
                <w:ilvl w:val="0"/>
                <w:numId w:val="49"/>
              </w:numPr>
              <w:jc w:val="both"/>
              <w:rPr>
                <w:rFonts w:ascii="Times New Roman" w:eastAsia="Times New Roman" w:hAnsi="Times New Roman" w:cs="Times New Roman"/>
                <w:color w:val="000000"/>
                <w:sz w:val="18"/>
                <w:szCs w:val="18"/>
              </w:rPr>
            </w:pPr>
            <w:r w:rsidRPr="00A6158C">
              <w:rPr>
                <w:rFonts w:ascii="Times New Roman" w:eastAsia="Times New Roman" w:hAnsi="Times New Roman" w:cs="Times New Roman"/>
                <w:color w:val="000000"/>
                <w:sz w:val="18"/>
                <w:szCs w:val="18"/>
              </w:rPr>
              <w:t xml:space="preserve">Cezaevi hekimliği ile ilgili farkındalık kazanabilecek </w:t>
            </w:r>
          </w:p>
        </w:tc>
      </w:tr>
    </w:tbl>
    <w:p w:rsidR="008C0EB2" w:rsidRPr="00CC36CE"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rPr>
          <w:rFonts w:ascii="Times New Roman" w:hAnsi="Times New Roman" w:cs="Times New Roman"/>
          <w:b/>
        </w:rPr>
      </w:pPr>
      <w:r>
        <w:rPr>
          <w:rFonts w:ascii="Times New Roman" w:eastAsiaTheme="majorEastAsia" w:hAnsi="Times New Roman" w:cs="Times New Roman"/>
          <w:b/>
          <w:bCs/>
          <w:color w:val="365F91" w:themeColor="accent1" w:themeShade="BF"/>
          <w:sz w:val="48"/>
          <w:szCs w:val="48"/>
          <w:lang w:eastAsia="en-US"/>
        </w:rPr>
        <w:lastRenderedPageBreak/>
        <w:t>3. YIL</w:t>
      </w:r>
    </w:p>
    <w:p w:rsidR="008C0EB2" w:rsidRDefault="008C0EB2" w:rsidP="008C0EB2">
      <w:pPr>
        <w:spacing w:after="0" w:line="240" w:lineRule="auto"/>
        <w:rPr>
          <w:rFonts w:ascii="Times New Roman" w:eastAsia="Times New Roman" w:hAnsi="Times New Roman" w:cs="Times New Roman"/>
          <w:color w:val="000000"/>
          <w:sz w:val="18"/>
          <w:szCs w:val="18"/>
        </w:rPr>
        <w:sectPr w:rsidR="008C0EB2" w:rsidSect="00B0457C">
          <w:type w:val="continuous"/>
          <w:pgSz w:w="11906" w:h="16838"/>
          <w:pgMar w:top="1417" w:right="1417" w:bottom="1417" w:left="1417" w:header="708" w:footer="708" w:gutter="0"/>
          <w:cols w:space="708"/>
          <w:docGrid w:linePitch="360"/>
        </w:sectPr>
      </w:pPr>
    </w:p>
    <w:p w:rsidR="008C0EB2" w:rsidRDefault="008C0EB2" w:rsidP="008C0EB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Solunum dolaşım, enfeksiyon, endokrin, sindirim ve nöropsikiyatrik sistemlerdeki bozuklukları, gebelik, yaşlanma ve travma süreçlerini konu edinmektedir.</w:t>
      </w: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t>3. 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W w:w="9288" w:type="dxa"/>
        <w:tblLayout w:type="fixed"/>
        <w:tblLook w:val="04A0" w:firstRow="1" w:lastRow="0" w:firstColumn="1" w:lastColumn="0" w:noHBand="0" w:noVBand="1"/>
      </w:tblPr>
      <w:tblGrid>
        <w:gridCol w:w="2124"/>
        <w:gridCol w:w="714"/>
        <w:gridCol w:w="672"/>
        <w:gridCol w:w="686"/>
        <w:gridCol w:w="560"/>
        <w:gridCol w:w="574"/>
        <w:gridCol w:w="587"/>
        <w:gridCol w:w="588"/>
        <w:gridCol w:w="700"/>
        <w:gridCol w:w="714"/>
        <w:gridCol w:w="728"/>
        <w:gridCol w:w="641"/>
      </w:tblGrid>
      <w:tr w:rsidR="008C0EB2" w:rsidRPr="00FF6D3D" w:rsidTr="00083D30">
        <w:tc>
          <w:tcPr>
            <w:tcW w:w="2124" w:type="dxa"/>
            <w:vMerge w:val="restart"/>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BLOKLAR</w:t>
            </w:r>
          </w:p>
        </w:tc>
        <w:tc>
          <w:tcPr>
            <w:tcW w:w="2072" w:type="dxa"/>
            <w:gridSpan w:val="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 xml:space="preserve">Teorik saatler </w:t>
            </w:r>
          </w:p>
        </w:tc>
        <w:tc>
          <w:tcPr>
            <w:tcW w:w="3009" w:type="dxa"/>
            <w:gridSpan w:val="5"/>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 xml:space="preserve">Pratik saatler </w:t>
            </w:r>
          </w:p>
        </w:tc>
        <w:tc>
          <w:tcPr>
            <w:tcW w:w="714" w:type="dxa"/>
            <w:vMerge w:val="restart"/>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Çalışma zamanı</w:t>
            </w:r>
          </w:p>
        </w:tc>
        <w:tc>
          <w:tcPr>
            <w:tcW w:w="728"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Toplam</w:t>
            </w:r>
          </w:p>
        </w:tc>
        <w:tc>
          <w:tcPr>
            <w:tcW w:w="641"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AKTS</w:t>
            </w:r>
          </w:p>
        </w:tc>
      </w:tr>
      <w:tr w:rsidR="008C0EB2" w:rsidRPr="00FF6D3D" w:rsidTr="00083D30">
        <w:tc>
          <w:tcPr>
            <w:tcW w:w="2124" w:type="dxa"/>
            <w:vMerge/>
          </w:tcPr>
          <w:p w:rsidR="008C0EB2" w:rsidRDefault="008C0EB2" w:rsidP="00083D30">
            <w:pPr>
              <w:rPr>
                <w:rFonts w:ascii="Times New Roman" w:hAnsi="Times New Roman" w:cs="Times New Roman"/>
                <w:b/>
                <w:sz w:val="14"/>
                <w:szCs w:val="14"/>
              </w:rPr>
            </w:pPr>
          </w:p>
        </w:tc>
        <w:tc>
          <w:tcPr>
            <w:tcW w:w="714"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BGE</w:t>
            </w:r>
          </w:p>
        </w:tc>
        <w:tc>
          <w:tcPr>
            <w:tcW w:w="672"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İÖO</w:t>
            </w:r>
          </w:p>
        </w:tc>
        <w:tc>
          <w:tcPr>
            <w:tcW w:w="686"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Toplam</w:t>
            </w:r>
          </w:p>
        </w:tc>
        <w:tc>
          <w:tcPr>
            <w:tcW w:w="560"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LÇ</w:t>
            </w:r>
          </w:p>
        </w:tc>
        <w:tc>
          <w:tcPr>
            <w:tcW w:w="574"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PÇ</w:t>
            </w:r>
          </w:p>
        </w:tc>
        <w:tc>
          <w:tcPr>
            <w:tcW w:w="587"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U</w:t>
            </w:r>
          </w:p>
        </w:tc>
        <w:tc>
          <w:tcPr>
            <w:tcW w:w="588" w:type="dxa"/>
            <w:shd w:val="clear" w:color="auto" w:fill="F2DBDB" w:themeFill="accen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AÇ</w:t>
            </w:r>
          </w:p>
        </w:tc>
        <w:tc>
          <w:tcPr>
            <w:tcW w:w="700" w:type="dxa"/>
            <w:shd w:val="clear" w:color="auto" w:fill="C6D9F1" w:themeFill="text2" w:themeFillTint="33"/>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Toplam</w:t>
            </w:r>
          </w:p>
        </w:tc>
        <w:tc>
          <w:tcPr>
            <w:tcW w:w="714" w:type="dxa"/>
            <w:vMerge/>
          </w:tcPr>
          <w:p w:rsidR="008C0EB2" w:rsidRDefault="008C0EB2" w:rsidP="00083D30">
            <w:pPr>
              <w:rPr>
                <w:rFonts w:ascii="Times New Roman" w:hAnsi="Times New Roman" w:cs="Times New Roman"/>
                <w:b/>
                <w:sz w:val="14"/>
                <w:szCs w:val="14"/>
              </w:rPr>
            </w:pPr>
          </w:p>
        </w:tc>
        <w:tc>
          <w:tcPr>
            <w:tcW w:w="728"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641" w:type="dxa"/>
            <w:vMerge/>
          </w:tcPr>
          <w:p w:rsidR="008C0EB2" w:rsidRDefault="008C0EB2" w:rsidP="00083D30">
            <w:pPr>
              <w:rPr>
                <w:rFonts w:ascii="Times New Roman" w:hAnsi="Times New Roman" w:cs="Times New Roman"/>
                <w:b/>
                <w:sz w:val="14"/>
                <w:szCs w:val="14"/>
              </w:rPr>
            </w:pP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Tıpta Profesyonellik -I</w:t>
            </w:r>
          </w:p>
        </w:tc>
        <w:tc>
          <w:tcPr>
            <w:tcW w:w="714"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36</w:t>
            </w:r>
          </w:p>
        </w:tc>
        <w:tc>
          <w:tcPr>
            <w:tcW w:w="672"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w:t>
            </w:r>
          </w:p>
        </w:tc>
        <w:tc>
          <w:tcPr>
            <w:tcW w:w="686"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w:t>
            </w:r>
          </w:p>
        </w:tc>
        <w:tc>
          <w:tcPr>
            <w:tcW w:w="560"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w:t>
            </w:r>
          </w:p>
        </w:tc>
        <w:tc>
          <w:tcPr>
            <w:tcW w:w="574"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587"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4</w:t>
            </w:r>
          </w:p>
        </w:tc>
        <w:tc>
          <w:tcPr>
            <w:tcW w:w="588" w:type="dxa"/>
            <w:shd w:val="clear" w:color="auto" w:fill="auto"/>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40</w:t>
            </w:r>
          </w:p>
        </w:tc>
        <w:tc>
          <w:tcPr>
            <w:tcW w:w="714"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Gebelik ve Doğum</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46</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100</w:t>
            </w:r>
          </w:p>
        </w:tc>
        <w:tc>
          <w:tcPr>
            <w:tcW w:w="641" w:type="dxa"/>
          </w:tcPr>
          <w:p w:rsidR="008C0EB2" w:rsidRDefault="008C0EB2" w:rsidP="00083D30">
            <w:pPr>
              <w:tabs>
                <w:tab w:val="center" w:pos="212"/>
              </w:tabs>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Tümörler</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22</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46</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84</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Solunum Dolaşım</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72</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108</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6</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Travma</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34</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50</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76</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Enfeksiyon</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20</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56</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6</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 xml:space="preserve">Endokrin </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51</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67</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73</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140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6</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Sindirim Sistemi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36</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48</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100</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Yaşlanma</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27</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35</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49</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84</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Nöropsikiyatriye Giriş</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16</w:t>
            </w: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54</w:t>
            </w: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38</w:t>
            </w: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92</w:t>
            </w:r>
          </w:p>
        </w:tc>
        <w:tc>
          <w:tcPr>
            <w:tcW w:w="641" w:type="dxa"/>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rPr>
                <w:rFonts w:ascii="Times New Roman" w:hAnsi="Times New Roman" w:cs="Times New Roman"/>
                <w:b/>
                <w:sz w:val="14"/>
                <w:szCs w:val="14"/>
              </w:rPr>
            </w:pPr>
            <w:r>
              <w:rPr>
                <w:rFonts w:ascii="Times New Roman" w:hAnsi="Times New Roman" w:cs="Times New Roman"/>
                <w:b/>
                <w:sz w:val="14"/>
                <w:szCs w:val="14"/>
              </w:rPr>
              <w:t>Seçmeli  - III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sz w:val="14"/>
                <w:szCs w:val="14"/>
              </w:rPr>
              <w:t xml:space="preserve">Fiziksel Aktivite ve Ergonomi </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Orta Doğu ve Afrika Enfeksiyonları</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 xml:space="preserve">Sağlık Turizmi </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Sağlıklı Yaşam Tarzı</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Tıpta İnsan Bilimleri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Girişimcilik ve Yenilikçilik</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olor w:val="000000"/>
                <w:sz w:val="14"/>
                <w:szCs w:val="14"/>
              </w:rPr>
              <w:t>Fizik Aktivite ve Ergonomi</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rPr>
          <w:trHeight w:val="117"/>
        </w:trPr>
        <w:tc>
          <w:tcPr>
            <w:tcW w:w="2124" w:type="dxa"/>
            <w:shd w:val="clear" w:color="auto" w:fill="FFFFFF" w:themeFill="background1"/>
          </w:tcPr>
          <w:p w:rsidR="008C0EB2" w:rsidRPr="00EB11A9" w:rsidRDefault="008C0EB2" w:rsidP="00083D30">
            <w:pPr>
              <w:jc w:val="right"/>
              <w:rPr>
                <w:rFonts w:ascii="Times New Roman" w:hAnsi="Times New Roman"/>
                <w:color w:val="000000"/>
                <w:sz w:val="14"/>
                <w:szCs w:val="14"/>
              </w:rPr>
            </w:pPr>
            <w:r>
              <w:rPr>
                <w:rFonts w:ascii="Times New Roman" w:hAnsi="Times New Roman"/>
                <w:color w:val="000000"/>
                <w:sz w:val="14"/>
                <w:szCs w:val="14"/>
              </w:rPr>
              <w:t>Fertilitite / İnfertilite</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olor w:val="000000"/>
                <w:sz w:val="14"/>
                <w:szCs w:val="14"/>
              </w:rPr>
            </w:pPr>
            <w:r>
              <w:rPr>
                <w:rFonts w:ascii="Times New Roman" w:hAnsi="Times New Roman"/>
                <w:color w:val="000000"/>
                <w:sz w:val="14"/>
                <w:szCs w:val="14"/>
              </w:rPr>
              <w:t>Gıda ve Sağlık</w:t>
            </w: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72"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686"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560"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7"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588"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00" w:type="dxa"/>
            <w:shd w:val="clear" w:color="auto" w:fill="C6D9F1" w:themeFill="text2" w:themeFillTint="33"/>
          </w:tcPr>
          <w:p w:rsidR="008C0EB2" w:rsidRDefault="008C0EB2" w:rsidP="00083D30">
            <w:pPr>
              <w:jc w:val="center"/>
              <w:rPr>
                <w:rFonts w:ascii="Times New Roman" w:hAnsi="Times New Roman" w:cs="Times New Roman"/>
                <w:sz w:val="14"/>
                <w:szCs w:val="14"/>
              </w:rPr>
            </w:pPr>
          </w:p>
        </w:tc>
        <w:tc>
          <w:tcPr>
            <w:tcW w:w="714" w:type="dxa"/>
            <w:shd w:val="clear" w:color="auto" w:fill="FFFFFF" w:themeFill="background1"/>
          </w:tcPr>
          <w:p w:rsidR="008C0EB2" w:rsidRDefault="008C0EB2" w:rsidP="00083D30">
            <w:pPr>
              <w:jc w:val="center"/>
              <w:rPr>
                <w:rFonts w:ascii="Times New Roman" w:hAnsi="Times New Roman" w:cs="Times New Roman"/>
                <w:sz w:val="14"/>
                <w:szCs w:val="14"/>
              </w:rPr>
            </w:pPr>
          </w:p>
        </w:tc>
        <w:tc>
          <w:tcPr>
            <w:tcW w:w="728" w:type="dxa"/>
            <w:shd w:val="clear" w:color="auto" w:fill="DBE5F1" w:themeFill="accent1" w:themeFillTint="33"/>
          </w:tcPr>
          <w:p w:rsidR="008C0EB2" w:rsidRDefault="008C0EB2" w:rsidP="00083D30">
            <w:pPr>
              <w:jc w:val="center"/>
              <w:rPr>
                <w:rFonts w:ascii="Times New Roman" w:hAnsi="Times New Roman" w:cs="Times New Roman"/>
                <w:b/>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b/>
                <w:sz w:val="14"/>
                <w:szCs w:val="14"/>
              </w:rPr>
              <w:t>Klinik Beceri Eğitimi - III</w:t>
            </w: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72"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86"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60"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7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7"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8"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00"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28" w:type="dxa"/>
            <w:vMerge w:val="restart"/>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240</w:t>
            </w: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Pr>
                <w:rFonts w:ascii="Times New Roman" w:hAnsi="Times New Roman" w:cs="Times New Roman"/>
                <w:b/>
                <w:sz w:val="14"/>
                <w:szCs w:val="14"/>
              </w:rPr>
              <w:t>Mesleki Beceri Eğitimi - III</w:t>
            </w: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72"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686"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60"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7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7"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588"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00" w:type="dxa"/>
            <w:shd w:val="clear" w:color="auto" w:fill="C6D9F1" w:themeFill="text2" w:themeFillTint="33"/>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14" w:type="dxa"/>
            <w:shd w:val="clear" w:color="auto" w:fill="FFFFFF" w:themeFill="background1"/>
          </w:tcPr>
          <w:p w:rsidR="008C0EB2" w:rsidRDefault="008C0EB2" w:rsidP="00083D30">
            <w:pPr>
              <w:jc w:val="center"/>
              <w:rPr>
                <w:rFonts w:ascii="Times New Roman" w:eastAsiaTheme="majorEastAsia" w:hAnsi="Times New Roman" w:cs="Times New Roman"/>
                <w:color w:val="365F91" w:themeColor="accent1" w:themeShade="BF"/>
                <w:sz w:val="14"/>
                <w:szCs w:val="14"/>
              </w:rPr>
            </w:pPr>
          </w:p>
        </w:tc>
        <w:tc>
          <w:tcPr>
            <w:tcW w:w="728" w:type="dxa"/>
            <w:vMerge/>
            <w:shd w:val="clear" w:color="auto" w:fill="DBE5F1" w:themeFill="accent1" w:themeFillTint="33"/>
          </w:tcPr>
          <w:p w:rsidR="008C0EB2" w:rsidRDefault="008C0EB2" w:rsidP="00083D30">
            <w:pPr>
              <w:jc w:val="center"/>
              <w:rPr>
                <w:rFonts w:ascii="Times New Roman" w:eastAsiaTheme="majorEastAsia" w:hAnsi="Times New Roman" w:cs="Times New Roman"/>
                <w:b/>
                <w:color w:val="365F91" w:themeColor="accent1" w:themeShade="BF"/>
                <w:sz w:val="14"/>
                <w:szCs w:val="14"/>
              </w:rPr>
            </w:pPr>
          </w:p>
        </w:tc>
        <w:tc>
          <w:tcPr>
            <w:tcW w:w="641"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w:t>
            </w:r>
          </w:p>
        </w:tc>
      </w:tr>
    </w:tbl>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BGE – Büyük grup eğitimleri</w:t>
      </w:r>
      <w:r>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İÖO – İnteraktif öğrenme oturumları</w:t>
      </w:r>
      <w:r>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LÇ – Laboratuar çalışmaları: </w:t>
      </w:r>
      <w:r>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PÇ – Proje çalışmaları: </w:t>
      </w:r>
      <w:r>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U – Uygulama: </w:t>
      </w:r>
      <w:r>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AÇ – Alan çalışmaları</w:t>
      </w:r>
      <w:r>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Pr>
          <w:rFonts w:ascii="Times New Roman" w:hAnsi="Times New Roman" w:cs="Times New Roman"/>
          <w:b/>
          <w:sz w:val="14"/>
          <w:szCs w:val="14"/>
        </w:rPr>
        <w:t xml:space="preserve">Çalışma zamanı: </w:t>
      </w:r>
      <w:r>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lastRenderedPageBreak/>
        <w:t>3.YIL</w:t>
      </w:r>
      <w:r>
        <w:rPr>
          <w:rFonts w:ascii="Times New Roman" w:eastAsiaTheme="majorEastAsia" w:hAnsi="Times New Roman" w:cs="Times New Roman"/>
          <w:b/>
          <w:bCs/>
          <w:color w:val="365F91" w:themeColor="accent1" w:themeShade="BF"/>
          <w:sz w:val="24"/>
          <w:szCs w:val="24"/>
          <w:lang w:eastAsia="en-US"/>
        </w:rPr>
        <w:t xml:space="preserve"> </w:t>
      </w:r>
      <w:r w:rsidRPr="002A01DA">
        <w:rPr>
          <w:rFonts w:ascii="Times New Roman" w:eastAsiaTheme="majorEastAsia" w:hAnsi="Times New Roman" w:cs="Times New Roman"/>
          <w:b/>
          <w:bCs/>
          <w:color w:val="365F91" w:themeColor="accent1" w:themeShade="BF"/>
          <w:sz w:val="24"/>
          <w:szCs w:val="24"/>
          <w:lang w:eastAsia="en-US"/>
        </w:rPr>
        <w:t xml:space="preserve">BLOK BİLGİLERİ </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747" w:type="dxa"/>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Tıpta Profesyonellik-I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1" w:type="dxa"/>
          </w:tcPr>
          <w:p w:rsidR="008C0EB2" w:rsidRDefault="008C0EB2" w:rsidP="00083D30">
            <w:pPr>
              <w:rPr>
                <w:rFonts w:ascii="Times New Roman" w:hAnsi="Times New Roman" w:cs="Times New Roman"/>
                <w:sz w:val="18"/>
                <w:szCs w:val="18"/>
              </w:rPr>
            </w:pPr>
            <w:r w:rsidRPr="003E7883">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1" w:type="dxa"/>
          </w:tcPr>
          <w:p w:rsidR="008C0EB2" w:rsidRDefault="008C0EB2" w:rsidP="00083D30">
            <w:pPr>
              <w:rPr>
                <w:rFonts w:ascii="Times New Roman" w:hAnsi="Times New Roman" w:cs="Times New Roman"/>
                <w:sz w:val="18"/>
                <w:szCs w:val="18"/>
              </w:rPr>
            </w:pPr>
            <w:r w:rsidRPr="003E7883">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1" w:type="dxa"/>
          </w:tcPr>
          <w:p w:rsidR="008C0EB2" w:rsidRDefault="008C0EB2" w:rsidP="00083D30">
            <w:pPr>
              <w:rPr>
                <w:rFonts w:ascii="Times New Roman" w:hAnsi="Times New Roman" w:cs="Times New Roman"/>
                <w:sz w:val="18"/>
                <w:szCs w:val="18"/>
              </w:rPr>
            </w:pPr>
            <w:r>
              <w:rPr>
                <w:rFonts w:ascii="Times New Roman" w:hAnsi="Times New Roman" w:cs="Times New Roman"/>
                <w:sz w:val="18"/>
                <w:szCs w:val="18"/>
              </w:rPr>
              <w:t>2</w:t>
            </w:r>
            <w:r w:rsidRPr="003E7883">
              <w:rPr>
                <w:rFonts w:ascii="Times New Roman" w:hAnsi="Times New Roman" w:cs="Times New Roman"/>
                <w:sz w:val="18"/>
                <w:szCs w:val="18"/>
              </w:rPr>
              <w:t xml:space="preserve">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1" w:type="dxa"/>
          </w:tcPr>
          <w:p w:rsidR="008C0EB2" w:rsidRDefault="008C0EB2" w:rsidP="00083D30">
            <w:pPr>
              <w:jc w:val="both"/>
              <w:rPr>
                <w:rFonts w:ascii="Times New Roman" w:hAnsi="Times New Roman" w:cs="Times New Roman"/>
                <w:sz w:val="18"/>
                <w:szCs w:val="18"/>
              </w:rPr>
            </w:pPr>
            <w:r w:rsidRPr="003E7883">
              <w:rPr>
                <w:rFonts w:ascii="Times New Roman" w:hAnsi="Times New Roman" w:cs="Times New Roman"/>
                <w:sz w:val="18"/>
                <w:szCs w:val="18"/>
              </w:rPr>
              <w:t>Sunum, vaka tartışması, seminer, bağımsız öğrenme, blok sonu tartışma, saha uygulama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1" w:type="dxa"/>
          </w:tcPr>
          <w:p w:rsidR="008C0EB2" w:rsidRDefault="008C0EB2" w:rsidP="00083D30">
            <w:pPr>
              <w:jc w:val="both"/>
              <w:rPr>
                <w:rFonts w:ascii="Times New Roman" w:hAnsi="Times New Roman" w:cs="Times New Roman"/>
                <w:sz w:val="18"/>
                <w:szCs w:val="18"/>
              </w:rPr>
            </w:pPr>
            <w:r w:rsidRPr="003E7883">
              <w:rPr>
                <w:rFonts w:ascii="Times New Roman" w:hAnsi="Times New Roman" w:cs="Times New Roman"/>
                <w:sz w:val="18"/>
                <w:szCs w:val="18"/>
              </w:rPr>
              <w:t>Portfolyo hazırlama (%100)</w:t>
            </w:r>
            <w:r w:rsidRPr="003E7883">
              <w:rPr>
                <w:rFonts w:ascii="Times New Roman" w:hAnsi="Times New Roman" w:cs="Times New Roman"/>
                <w:noProof/>
                <w:color w:val="000000"/>
                <w:sz w:val="18"/>
                <w:szCs w:val="18"/>
              </w:rPr>
              <w:t xml:space="preserve"> program süresince öğrencilerin aktivitelerini belgeleyen kişisel gelişim dosyası hazırlanacaktır.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p>
        </w:tc>
      </w:tr>
      <w:tr w:rsidR="008C0EB2" w:rsidRPr="00FF6D3D" w:rsidTr="00083D30">
        <w:trPr>
          <w:trHeight w:val="2187"/>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99"/>
              </w:numPr>
              <w:ind w:left="176" w:firstLine="0"/>
              <w:jc w:val="both"/>
              <w:rPr>
                <w:rFonts w:ascii="Times New Roman" w:hAnsi="Times New Roman" w:cs="Times New Roman"/>
                <w:sz w:val="18"/>
                <w:szCs w:val="18"/>
              </w:rPr>
            </w:pPr>
            <w:r>
              <w:rPr>
                <w:rFonts w:ascii="Times New Roman" w:eastAsia="Times New Roman" w:hAnsi="Times New Roman" w:cs="Times New Roman"/>
                <w:color w:val="000000"/>
                <w:sz w:val="18"/>
                <w:szCs w:val="18"/>
              </w:rPr>
              <w:t xml:space="preserve">Bilimsel bir araştırmayı </w:t>
            </w:r>
            <w:r w:rsidRPr="003E7883">
              <w:rPr>
                <w:rFonts w:ascii="Times New Roman" w:eastAsia="Times New Roman" w:hAnsi="Times New Roman" w:cs="Times New Roman"/>
                <w:color w:val="000000"/>
                <w:sz w:val="18"/>
                <w:szCs w:val="18"/>
              </w:rPr>
              <w:t>planlayıp, uygulayacak ve bilimsel bir yazıya dönüştürebilecektir.</w:t>
            </w:r>
          </w:p>
          <w:p w:rsidR="008C0EB2" w:rsidRDefault="008C0EB2" w:rsidP="00083D30">
            <w:pPr>
              <w:shd w:val="clear" w:color="auto" w:fill="FFFFFF"/>
              <w:jc w:val="both"/>
              <w:rPr>
                <w:rFonts w:ascii="Times New Roman" w:eastAsia="Times New Roman" w:hAnsi="Times New Roman" w:cs="Times New Roman"/>
                <w:color w:val="333333"/>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Blok başlıkları</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Kanıta dayalı tıp</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Makalede kanıtsal bilgilerin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Makalenin istatistiksel açıdan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3E7883">
              <w:rPr>
                <w:rFonts w:ascii="Times New Roman" w:eastAsia="Calibri" w:hAnsi="Times New Roman" w:cs="Times New Roman"/>
                <w:sz w:val="18"/>
                <w:szCs w:val="18"/>
              </w:rPr>
              <w:t>Makalenin bölümleri ve makale değerlendirme</w:t>
            </w:r>
          </w:p>
          <w:p w:rsidR="008C0EB2" w:rsidRDefault="008C0EB2" w:rsidP="008A673D">
            <w:pPr>
              <w:pStyle w:val="ListeParagraf"/>
              <w:numPr>
                <w:ilvl w:val="0"/>
                <w:numId w:val="100"/>
              </w:numPr>
              <w:ind w:left="34" w:firstLine="142"/>
              <w:rPr>
                <w:rFonts w:ascii="Times New Roman" w:eastAsia="Cambria" w:hAnsi="Times New Roman" w:cs="Times New Roman"/>
                <w:sz w:val="18"/>
                <w:szCs w:val="18"/>
                <w:lang w:val="de-DE"/>
              </w:rPr>
            </w:pPr>
            <w:r w:rsidRPr="003E7883">
              <w:rPr>
                <w:rFonts w:ascii="Times New Roman" w:eastAsia="Cambria" w:hAnsi="Times New Roman" w:cs="Times New Roman"/>
                <w:sz w:val="18"/>
                <w:szCs w:val="18"/>
                <w:lang w:val="de-DE"/>
              </w:rPr>
              <w:t>Araştırma planlama/özet yazımı ve poster hazırlama</w:t>
            </w:r>
          </w:p>
        </w:tc>
      </w:tr>
    </w:tbl>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Gebelik ve Doğum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beceri eğitimi (MDU), Anatomi laboratuar uygulamaları, bağımsız öğrenme, PDÖ oturumları,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Anatomi uygulama sınavı, 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Gebelik sürecinin, gebelik sırasında ve sonrasında oluşan hastalıkların oluşum mekanizmalarının, tanı, tedavi ilkelerinin ve koruyucu sağlık hizmetlerinin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5"/>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Fertilizasyon sonrası anne vücudunda ortaya çıkan anatomik, fizyolojik ve biyokimyasal değişiklikleri açıklayabilecektir.</w:t>
            </w:r>
          </w:p>
          <w:p w:rsidR="008C0EB2" w:rsidRDefault="008C0EB2" w:rsidP="00083D30">
            <w:pPr>
              <w:rPr>
                <w:rFonts w:ascii="Times New Roman" w:hAnsi="Times New Roman" w:cs="Times New Roman"/>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Gebe izlemi nasıl yapılmalıdır?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Gebelik ve doğum terminolojisi</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Leopold manevraları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Doğum eyleminin moleküler, endokrin ve fizyolojik esasları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Normal travay izlemi nasıldır?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Normal puerperyum nedir, puerperal dönemde kadın organizmasında ortaya çıkan değişiklikler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Normal puerperal dönemde anneye yapılması gerekenler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Puerperal dönemde karşılaşılabilecek sorunlar (kanama, enfeksiyon, akciğer problemleri vb..)</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Çoğul gebelik tanımı, oluşum mekanizmaları ve takibi</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Kronik hastalıklar ve gebelik (Diabet, hipertansiyon, organ yetmezlikleri, kalp hastalıkları vb.)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Sezaryenle doğum</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Yenidoğanın ilk bakısı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Doğum travmaları ve korunma</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Gebelikte görülen kanamalar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Amniyon sıvının temelözellikleri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Amniyon sıvı miktarınındeğerlendirilmesi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Rh uygunsuzluğunda korunma ve tedavi ilkeleri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Erken membran rüptürüne yaklaşım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Doğum kanalını oluşturan kemik pelvis ve saran yumuşak dokuların anatomik özellikleri</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Kadında kemik pelvis tipleri nelerdir, bu tiplerin doğum eylemi ile ilişkisi nedir?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Gebelik ve teratojenite</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Gebelikte ilaç ve aşı kullanımilkeleri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Doğum öncesi bakım</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Düşük nedir, anne sağlığı, aile ve toplum açısından önemi </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Aile planlaması nedir?</w:t>
            </w:r>
          </w:p>
          <w:p w:rsidR="008C0EB2" w:rsidRDefault="008C0EB2" w:rsidP="00083D30">
            <w:pPr>
              <w:pStyle w:val="ListeParagraf"/>
              <w:numPr>
                <w:ilvl w:val="0"/>
                <w:numId w:val="1"/>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 xml:space="preserve">Güvenli annelik nedir? </w:t>
            </w:r>
          </w:p>
          <w:p w:rsidR="008C0EB2" w:rsidRDefault="008C0EB2" w:rsidP="00083D30">
            <w:pPr>
              <w:pStyle w:val="ListeParagraf"/>
              <w:numPr>
                <w:ilvl w:val="0"/>
                <w:numId w:val="1"/>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Riskli gebelik nedir?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Jinekolojik obstetrik öykü ve muayene</w:t>
            </w:r>
          </w:p>
          <w:p w:rsidR="008C0EB2" w:rsidRDefault="008C0EB2" w:rsidP="008A673D">
            <w:pPr>
              <w:pStyle w:val="ListeParagraf"/>
              <w:numPr>
                <w:ilvl w:val="0"/>
                <w:numId w:val="7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Spekulum kullanma, bimanuel vaginal muayene, smear alma, leopold manevraları</w:t>
            </w:r>
          </w:p>
          <w:p w:rsidR="008C0EB2" w:rsidRDefault="008C0EB2" w:rsidP="008A673D">
            <w:pPr>
              <w:pStyle w:val="ListeParagraf"/>
              <w:numPr>
                <w:ilvl w:val="0"/>
                <w:numId w:val="7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Kombine oral kontraseptif danışmanlığı</w:t>
            </w:r>
          </w:p>
        </w:tc>
      </w:tr>
    </w:tbl>
    <w:p w:rsidR="008C0EB2" w:rsidRPr="002A01DA" w:rsidRDefault="008C0EB2" w:rsidP="008C0EB2">
      <w:pPr>
        <w:tabs>
          <w:tab w:val="left" w:pos="3180"/>
        </w:tabs>
        <w:spacing w:after="0" w:line="240" w:lineRule="auto"/>
        <w:rPr>
          <w:rFonts w:ascii="Times New Roman" w:hAnsi="Times New Roman" w:cs="Times New Roman"/>
          <w:b/>
          <w:sz w:val="24"/>
          <w:szCs w:val="24"/>
        </w:rPr>
      </w:pPr>
    </w:p>
    <w:tbl>
      <w:tblPr>
        <w:tblStyle w:val="TabloKlavuzu"/>
        <w:tblW w:w="9606" w:type="dxa"/>
        <w:tblLook w:val="04A0" w:firstRow="1" w:lastRow="0" w:firstColumn="1" w:lastColumn="0" w:noHBand="0" w:noVBand="1"/>
      </w:tblPr>
      <w:tblGrid>
        <w:gridCol w:w="2432"/>
        <w:gridCol w:w="7174"/>
      </w:tblGrid>
      <w:tr w:rsidR="008C0EB2" w:rsidRPr="00FF6D3D" w:rsidTr="00083D30">
        <w:tc>
          <w:tcPr>
            <w:tcW w:w="2432"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rPr>
              <w:br w:type="page"/>
            </w:r>
            <w:r w:rsidRPr="009878B3">
              <w:rPr>
                <w:rFonts w:ascii="Times New Roman" w:hAnsi="Times New Roman" w:cs="Times New Roman"/>
                <w:b/>
                <w:sz w:val="18"/>
                <w:szCs w:val="18"/>
              </w:rPr>
              <w:t xml:space="preserve">Blok İsmi </w:t>
            </w:r>
          </w:p>
        </w:tc>
        <w:tc>
          <w:tcPr>
            <w:tcW w:w="7174"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Tümörler</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patoloji laboratuar uygulamaları, mikrobiyoloji laboratuar uygulamaları, bağımsız öğrenme, PDÖ oturumları, blok sonu tartışma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174"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Tümör oluşum mekanizmalarının, ilgili hastalıkların tanı, tedavi ve korunma yollarının öğrenilmesi amaçlanmaktadır.</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1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Neoplaziyi tanımlayabilecek </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Beningn malign ayrımını yapabilecektir.</w:t>
            </w:r>
          </w:p>
          <w:p w:rsidR="008C0EB2" w:rsidRDefault="008C0EB2" w:rsidP="00083D30">
            <w:pPr>
              <w:ind w:left="360"/>
              <w:rPr>
                <w:rFonts w:ascii="Times New Roman" w:hAnsi="Times New Roman" w:cs="Times New Roman"/>
                <w:b/>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Neoplazi tanımı, isimlendirme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Benign-malign ayırımı ve özellikleri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Karsinogenezis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Preneoplastik durumlar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Displazi, anaplazi, insitu, pleomorfizm, diferansiyasyon… kavramları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Lökomogenezis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epidemiyolojisi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kayıt ve istatistikleri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Kanserden korunma ve tarama programları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Kansere predispozan fiziksel, kimyasal ve biyolojik faktörler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evrelemesi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 ve genetik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Lenfoma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Antineoplastik ilaçlar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Antiemetik ilaçlar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Narkotik analjezikler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Radyoterapi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Genel onkolojik terminoloji (sağkalım, lokal kontrol, küratif, palyatif, adjuvan….)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İnvazyon terminolojisi ve süreci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Metastaz terminoloji ve süreci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Paraneoplastik sendromlar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Tümör belirleyicileri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Onkolojik cerrahi tipleri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Kanserin konağa etkileri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Tedavilerin etkileri ve yan etkileri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Kansere multidisipliner yaklaşım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Ötenazi  </w:t>
            </w:r>
          </w:p>
          <w:p w:rsidR="008C0EB2" w:rsidRDefault="008C0EB2" w:rsidP="00083D30">
            <w:pPr>
              <w:rPr>
                <w:rFonts w:ascii="Times New Roman" w:hAnsi="Times New Roman" w:cs="Times New Roman"/>
                <w:b/>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Meme öykü ve fizik muayene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Direk üriner sistem grafisi</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Ayakta batın grafisi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İntradermal enjeksiyon</w:t>
            </w:r>
          </w:p>
        </w:tc>
      </w:tr>
    </w:tbl>
    <w:p w:rsidR="008C0EB2" w:rsidRPr="002A01DA" w:rsidRDefault="008C0EB2" w:rsidP="008C0EB2">
      <w:pPr>
        <w:tabs>
          <w:tab w:val="left" w:pos="3180"/>
        </w:tabs>
        <w:spacing w:after="0" w:line="240" w:lineRule="auto"/>
        <w:rPr>
          <w:rFonts w:ascii="Times New Roman" w:hAnsi="Times New Roman" w:cs="Times New Roman"/>
          <w:b/>
          <w:sz w:val="24"/>
          <w:szCs w:val="24"/>
        </w:rPr>
      </w:pPr>
    </w:p>
    <w:tbl>
      <w:tblPr>
        <w:tblStyle w:val="TabloKlavuzu"/>
        <w:tblW w:w="9606" w:type="dxa"/>
        <w:tblLook w:val="04A0" w:firstRow="1" w:lastRow="0" w:firstColumn="1" w:lastColumn="0" w:noHBand="0" w:noVBand="1"/>
      </w:tblPr>
      <w:tblGrid>
        <w:gridCol w:w="2432"/>
        <w:gridCol w:w="7174"/>
      </w:tblGrid>
      <w:tr w:rsidR="008C0EB2" w:rsidRPr="00FF6D3D" w:rsidTr="00083D30">
        <w:tc>
          <w:tcPr>
            <w:tcW w:w="2432"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rPr>
              <w:br w:type="page"/>
            </w:r>
            <w:r w:rsidRPr="009878B3">
              <w:rPr>
                <w:rFonts w:ascii="Times New Roman" w:hAnsi="Times New Roman" w:cs="Times New Roman"/>
                <w:b/>
                <w:sz w:val="18"/>
                <w:szCs w:val="18"/>
              </w:rPr>
              <w:t xml:space="preserve">Blok İsmi </w:t>
            </w:r>
          </w:p>
        </w:tc>
        <w:tc>
          <w:tcPr>
            <w:tcW w:w="7174"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Sindirim Sistemi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patoloji laboratuar uygulamaları, mikrobiyoloji laboratuar uygulamaları, bağımsız öğrenme, PDÖ oturumları, blok sonu tartışma</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1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174"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Sindirim sistemi hastalıkların tanı, tedavi ve korunma yollarının öğrenilmesi amaçlanmaktadır.</w:t>
            </w:r>
          </w:p>
        </w:tc>
      </w:tr>
      <w:tr w:rsidR="008C0EB2" w:rsidRPr="00FF6D3D" w:rsidTr="00083D30">
        <w:tc>
          <w:tcPr>
            <w:tcW w:w="24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Öğrenme Çıktıları</w:t>
            </w:r>
          </w:p>
        </w:tc>
        <w:tc>
          <w:tcPr>
            <w:tcW w:w="71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Sindirim sistemi ile semptomları değerlendirebilecektir.</w:t>
            </w:r>
          </w:p>
          <w:p w:rsidR="008C0EB2" w:rsidRDefault="008C0EB2" w:rsidP="00083D30">
            <w:pPr>
              <w:ind w:left="360"/>
              <w:rPr>
                <w:rFonts w:ascii="Times New Roman" w:hAnsi="Times New Roman" w:cs="Times New Roman"/>
                <w:b/>
                <w:sz w:val="18"/>
                <w:szCs w:val="18"/>
              </w:rPr>
            </w:pPr>
          </w:p>
          <w:p w:rsidR="008C0EB2" w:rsidRPr="002A01DA"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Konu başlıkları:</w:t>
            </w:r>
            <w:r w:rsidRPr="002A01DA">
              <w:rPr>
                <w:rFonts w:ascii="Times New Roman" w:eastAsia="Times New Roman" w:hAnsi="Times New Roman" w:cs="Times New Roman"/>
                <w:sz w:val="18"/>
                <w:szCs w:val="18"/>
              </w:rPr>
              <w:t xml:space="preserve">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İnflamatuar bağırsak hastalığı patogenezi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Gastrointestinal sistem karsinogenezisi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Akut karaciğer zedelenmesi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Kronik karaciğer hasarı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Karaciğerde fibrozis gelişimi ve siroz</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Görh ve peptik ülser tedavisinde kullanılan ilaçlar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Laksatif-purgatifler, antidiareik ilaçlar ve antiparaziter ilaçlar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Karaciğere toksisitesine neden olan ilaç ve toksinler ve antiviral (hepatit b ve c) ilaçlar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Gastrointestinal sistemin paraziter enfeksiyonları</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Sindirim sistemi radyolojisi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Kc hasarının biyokimyasal göstergeleri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Metabolik kc hastalıklarına genel bakış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Karbonhidrat metabolizma bozukluğu ile ilgili hastalıkların fizyopatolojisi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Aminoasit ve safra asit metabolizması bozuklukları ve mitokondriyal hastalıklar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Kongenital GIS malformasyonları, biliyer atrezi ve diğer safra yolu anomalileri</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Akut ve kronik pankreatitler</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Safra kesesi ve safra yolları hastalıkları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Görh ve ösefajit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Peptik ülser hastalığı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Akut ve kronik viral hepatitler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 xml:space="preserve">Akut kc yetmezliği  </w:t>
            </w:r>
          </w:p>
          <w:p w:rsidR="008C0EB2" w:rsidRDefault="008C0EB2" w:rsidP="008A673D">
            <w:pPr>
              <w:pStyle w:val="ListeParagraf"/>
              <w:numPr>
                <w:ilvl w:val="0"/>
                <w:numId w:val="28"/>
              </w:numPr>
              <w:ind w:left="403" w:hanging="283"/>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Siroz ve komplikasyonları</w:t>
            </w:r>
          </w:p>
          <w:p w:rsidR="008C0EB2" w:rsidRDefault="008C0EB2" w:rsidP="00083D30">
            <w:pPr>
              <w:pStyle w:val="ListeParagraf"/>
              <w:ind w:left="403"/>
              <w:rPr>
                <w:rFonts w:ascii="Times New Roman" w:eastAsia="Times New Roman" w:hAnsi="Times New Roman" w:cs="Times New Roman"/>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Erkek genital öykü ve fizik muayene</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NG sonda takma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 xml:space="preserve">Lawman uygulama </w:t>
            </w:r>
          </w:p>
          <w:p w:rsidR="008C0EB2" w:rsidRDefault="008C0EB2" w:rsidP="008A673D">
            <w:pPr>
              <w:pStyle w:val="ListeParagraf"/>
              <w:numPr>
                <w:ilvl w:val="0"/>
                <w:numId w:val="78"/>
              </w:numPr>
              <w:ind w:left="403" w:hanging="283"/>
              <w:rPr>
                <w:rFonts w:ascii="Times New Roman" w:hAnsi="Times New Roman" w:cs="Times New Roman"/>
                <w:sz w:val="18"/>
                <w:szCs w:val="18"/>
              </w:rPr>
            </w:pPr>
            <w:r w:rsidRPr="002A01DA">
              <w:rPr>
                <w:rFonts w:ascii="Times New Roman" w:hAnsi="Times New Roman" w:cs="Times New Roman"/>
                <w:sz w:val="18"/>
                <w:szCs w:val="18"/>
              </w:rPr>
              <w:t>İntradermal enjeksiyon</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jc w:val="both"/>
              <w:rPr>
                <w:rFonts w:ascii="Times New Roman" w:hAnsi="Times New Roman" w:cs="Times New Roman"/>
                <w:sz w:val="18"/>
                <w:szCs w:val="18"/>
              </w:rPr>
            </w:pPr>
            <w:r w:rsidRPr="009878B3">
              <w:rPr>
                <w:rFonts w:ascii="Times New Roman" w:hAnsi="Times New Roman" w:cs="Times New Roman"/>
                <w:b/>
                <w:sz w:val="18"/>
                <w:szCs w:val="18"/>
              </w:rPr>
              <w:t xml:space="preserve">Solunum ve Dolaşım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4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klinik beceri eğitimi (MDU), anatomi laboratuar uygulamaları, bağımsız öğrenme, PDÖ oturumları,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Anatomi uygulama sınavı, 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Solunum ve dolaşım sistemine ait hastalıkların oluşum mekanizmalarının, tanı ve tedavilerinin öğrenilmesi amaçlanmaktadır.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2"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temel yaşam desteği yapabilecek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EKG değerlendirebilecek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Diskus ve inhaler kullanımı eğitimi verebilecektir.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Akciğerler, mediasten ve plevra anatomisi</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Kalp anatomisi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Kalp kasının yapısını bozan durumlar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Kalp- akciğer hastalıkları tanı yöntemleri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Kalbin pompa işlevinin azaldığı durumlar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Kalbin beslenmesini bozan durumlar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Kalbin elektriksel aktivitesinin bozulduğudurumlar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Kalp kapak fonksiyon bozuklukları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Kalp zarının işlevini bozan durumlar</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Enfeksiyonun kalp üzerine olan etkileri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Doğumsal kalp hastalıkları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Kanın damar çeperine basıncını artıran durumlar (hipertansiyon)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Kalbin elektriksel aktivitesinin kaydedilmesi (EKG) (uygulama)</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Havayolu hastalıkları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Plevra hastalıkları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Çevresel ve mesleki akciğer hastalıkları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Restriktif akciğer hastalıkları</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Atelektazi</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Arterial sistem anatomisi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Venöz sistem anatomisi </w:t>
            </w:r>
          </w:p>
          <w:p w:rsidR="008C0EB2" w:rsidRDefault="008C0EB2" w:rsidP="008A673D">
            <w:pPr>
              <w:pStyle w:val="ListeParagraf"/>
              <w:numPr>
                <w:ilvl w:val="0"/>
                <w:numId w:val="7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Solunum sistemi Anatomisi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Hipolipidemik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Antihipertansif ilaçlar</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 Periferikvazodilatörler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Antianginal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Myokard enfarktüsünde ilaç tedavisi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Kalp yetmezliği tedavisinde kullanılan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Antiaritmik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 xml:space="preserve">Antiastmatik ilaçlar </w:t>
            </w:r>
          </w:p>
          <w:p w:rsidR="008C0EB2" w:rsidRDefault="008C0EB2" w:rsidP="008A673D">
            <w:pPr>
              <w:pStyle w:val="ListeParagraf"/>
              <w:numPr>
                <w:ilvl w:val="0"/>
                <w:numId w:val="77"/>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Ventilasyonu düzeltmek için kullanılan diğer ilaçlar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Travma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anatomi laboratuar uygulamaları, bağımsız öğrenme, PDÖ oturumları,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Anatomi uygulama sınavı, 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Erişkin ve çocuğa yönelik fiziksel ve ruhsal travmaların fizyopatolojisi, epidemiyolojisi, travmayla ilişkili sağlık sorunlarının tanı, tedavi ve adli süreçlerinin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Travmanın tanımını yapabilecektir.</w:t>
            </w:r>
          </w:p>
          <w:p w:rsidR="008C0EB2" w:rsidRDefault="008C0EB2" w:rsidP="00083D30">
            <w:pPr>
              <w:pStyle w:val="ListeParagraf"/>
              <w:ind w:left="459" w:hanging="283"/>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Travmanın tanımı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Travmalı hastaya yaklaşım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Travmalı hastanın transportu sırasında dikkat edilmesi gereken kuralları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Travma sonrası hemodinamik değişiklikler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Kafatasını oluşturan kemikleri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SSS ve periferik sinir sistemi arasında iletimi sağlayan yollar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Sinir sistemi iletimini oluşturan anatomik birimler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Kafa travmasına eşlik eden erken dönem klinik sorunlar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Göğüs travmasının tiplerine göre patolojik ve klinik sonuçlar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 xml:space="preserve">Karın organlarının topografisi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 xml:space="preserve">Ekstremite travmalarına acil yaklaşım prensipleri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Kırık komplikasyonları</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color w:val="000000"/>
                <w:sz w:val="18"/>
                <w:szCs w:val="18"/>
              </w:rPr>
              <w:t xml:space="preserve">Çocuk hastalarda burun yolunun önemi </w:t>
            </w:r>
          </w:p>
          <w:p w:rsidR="008C0EB2" w:rsidRDefault="008C0EB2" w:rsidP="008A673D">
            <w:pPr>
              <w:pStyle w:val="ListeParagraf"/>
              <w:numPr>
                <w:ilvl w:val="0"/>
                <w:numId w:val="27"/>
              </w:numPr>
              <w:ind w:left="459" w:hanging="283"/>
              <w:jc w:val="both"/>
              <w:rPr>
                <w:rFonts w:ascii="Times New Roman" w:eastAsia="Times New Roman" w:hAnsi="Times New Roman" w:cs="Times New Roman"/>
                <w:color w:val="000000"/>
                <w:sz w:val="18"/>
                <w:szCs w:val="18"/>
                <w:lang w:eastAsia="en-US"/>
              </w:rPr>
            </w:pPr>
            <w:r w:rsidRPr="002A01DA">
              <w:rPr>
                <w:rFonts w:ascii="Times New Roman" w:eastAsia="Times New Roman" w:hAnsi="Times New Roman" w:cs="Times New Roman"/>
                <w:sz w:val="18"/>
                <w:szCs w:val="18"/>
              </w:rPr>
              <w:t>Travmalı hastada adli sorunlar</w:t>
            </w:r>
          </w:p>
          <w:p w:rsidR="008C0EB2" w:rsidRDefault="008C0EB2" w:rsidP="00083D30">
            <w:pPr>
              <w:jc w:val="both"/>
              <w:rPr>
                <w:rFonts w:ascii="Times New Roman" w:eastAsia="Times New Roman" w:hAnsi="Times New Roman" w:cs="Times New Roman"/>
                <w:color w:val="000000"/>
                <w:sz w:val="18"/>
                <w:szCs w:val="18"/>
              </w:rPr>
            </w:pPr>
          </w:p>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kas iskelet sistemi öykü ve fizik muayene</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intravenöz girişim</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atel </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velpau, 8 bandaj, parmak ateli </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direkt extremite grafisi değerlendirme </w:t>
            </w:r>
          </w:p>
          <w:p w:rsidR="008C0EB2" w:rsidRDefault="008C0EB2" w:rsidP="008A673D">
            <w:pPr>
              <w:pStyle w:val="ListeParagraf"/>
              <w:numPr>
                <w:ilvl w:val="0"/>
                <w:numId w:val="37"/>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extremite yaralanmalarında kanama kontrolü ve kopan uzvun transportu</w:t>
            </w:r>
          </w:p>
          <w:p w:rsidR="008C0EB2" w:rsidRDefault="008C0EB2" w:rsidP="008A673D">
            <w:pPr>
              <w:pStyle w:val="ListeParagraf"/>
              <w:numPr>
                <w:ilvl w:val="0"/>
                <w:numId w:val="36"/>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dijital sinir blokajı</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518"/>
        <w:gridCol w:w="7088"/>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08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Enfeksiyon</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5 hafta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Sunum, panel, klinik beceri eğitimi (MDU), mikrobiyoloji laboratuar uygulamaları, bağımsız öğrenme, PDÖ oturumları, blok sonu tartışma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Teorik bilgi sınavı (ÇSS)</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Enfeksiyon hastalıklarının oluşum mekanizmalarının, tanı, tedavi ve korunma yollarının öğrenilmesi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08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8"/>
              </w:numPr>
              <w:ind w:left="403" w:hanging="283"/>
              <w:rPr>
                <w:rFonts w:ascii="Times New Roman" w:hAnsi="Times New Roman" w:cs="Times New Roman"/>
                <w:sz w:val="18"/>
                <w:szCs w:val="18"/>
              </w:rPr>
            </w:pPr>
            <w:r w:rsidRPr="002A01DA">
              <w:rPr>
                <w:rFonts w:ascii="Times New Roman" w:hAnsi="Times New Roman" w:cs="Times New Roman"/>
                <w:sz w:val="18"/>
                <w:szCs w:val="18"/>
              </w:rPr>
              <w:t>Enfeksiyon hastalıklarının kliniğini tanımlayabilecektir.</w:t>
            </w:r>
          </w:p>
          <w:p w:rsidR="008C0EB2" w:rsidRDefault="008C0EB2" w:rsidP="00083D30">
            <w:pPr>
              <w:pStyle w:val="ListeParagraf"/>
              <w:ind w:left="403"/>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Enfeksiyonun patolojik sonuçları ve kliniğeyansıması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Enfeksiyon hastalıklarının sonuçlarını ve bu sonuçları etkileyenfaktörler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Ateş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Kemik ve eklem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Cinsel yolla bulaşan hastalıklar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Beta laktam antibiyotikler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Beta laktam dışı antibiyotikler </w:t>
            </w:r>
          </w:p>
          <w:p w:rsidR="008C0EB2" w:rsidRDefault="008C0EB2" w:rsidP="00083D30">
            <w:pPr>
              <w:pStyle w:val="ListeParagraf"/>
              <w:numPr>
                <w:ilvl w:val="0"/>
                <w:numId w:val="3"/>
              </w:numPr>
              <w:ind w:left="459" w:hanging="283"/>
              <w:rPr>
                <w:rFonts w:ascii="Times New Roman" w:hAnsi="Times New Roman" w:cs="Times New Roman"/>
                <w:b/>
                <w:sz w:val="18"/>
                <w:szCs w:val="18"/>
              </w:rPr>
            </w:pPr>
            <w:r w:rsidRPr="002A01DA">
              <w:rPr>
                <w:rFonts w:ascii="Times New Roman" w:hAnsi="Times New Roman" w:cs="Times New Roman"/>
                <w:sz w:val="18"/>
                <w:szCs w:val="18"/>
              </w:rPr>
              <w:t>Endokardit</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Sepsis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Deri, yumuşak doku enfeksiyonlarında klinik tablo</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Menenjitler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Ensefalitler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Gastrointestinal sistemenfeksiyonları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Üst solunum yolu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Tetanos</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Zoonotik enfeksiyonlar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Deri ve yumuşak doku enfeksiyonlarınınmikrobiyolojisi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Antifungaller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Viral hepatitlerin patogenezi</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Kan ve doku parazitozları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Deri parazitozları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İmmünsupresif hastalarda enfeksiyon</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İdrar yolu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Enfeksiyon hastalıklarına giriş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Döküntülü hastalıklar</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Enfeksiyon hastalıklarında epidemiyolojik tanımlar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Alt solunum yolu enfeksiyonları</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Tüberküloz </w:t>
            </w:r>
          </w:p>
          <w:p w:rsidR="008C0EB2" w:rsidRDefault="008C0EB2" w:rsidP="00083D30">
            <w:pPr>
              <w:pStyle w:val="ListeParagraf"/>
              <w:numPr>
                <w:ilvl w:val="0"/>
                <w:numId w:val="3"/>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Tüberküloz patogenezi </w:t>
            </w:r>
          </w:p>
          <w:p w:rsidR="008C0EB2" w:rsidRDefault="008C0EB2" w:rsidP="00083D30">
            <w:pPr>
              <w:ind w:left="360"/>
              <w:rPr>
                <w:rFonts w:ascii="Times New Roman" w:hAnsi="Times New Roman" w:cs="Times New Roman"/>
                <w:sz w:val="18"/>
                <w:szCs w:val="18"/>
              </w:rPr>
            </w:pPr>
          </w:p>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Beceriler</w:t>
            </w:r>
            <w:r w:rsidRPr="002A01DA">
              <w:rPr>
                <w:rFonts w:ascii="Times New Roman" w:hAnsi="Times New Roman" w:cs="Times New Roman"/>
                <w:sz w:val="18"/>
                <w:szCs w:val="18"/>
              </w:rPr>
              <w:t xml:space="preserve">: </w:t>
            </w:r>
          </w:p>
          <w:p w:rsidR="008C0EB2" w:rsidRDefault="008C0EB2" w:rsidP="008A673D">
            <w:pPr>
              <w:pStyle w:val="ListeParagraf"/>
              <w:numPr>
                <w:ilvl w:val="0"/>
                <w:numId w:val="80"/>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Üretral kateter takma </w:t>
            </w:r>
          </w:p>
          <w:p w:rsidR="008C0EB2" w:rsidRDefault="008C0EB2" w:rsidP="008A673D">
            <w:pPr>
              <w:pStyle w:val="ListeParagraf"/>
              <w:numPr>
                <w:ilvl w:val="0"/>
                <w:numId w:val="80"/>
              </w:numPr>
              <w:ind w:left="459" w:hanging="283"/>
              <w:rPr>
                <w:rFonts w:ascii="Times New Roman" w:hAnsi="Times New Roman" w:cs="Times New Roman"/>
                <w:sz w:val="18"/>
                <w:szCs w:val="18"/>
              </w:rPr>
            </w:pPr>
            <w:r w:rsidRPr="002A01DA">
              <w:rPr>
                <w:rFonts w:ascii="Times New Roman" w:hAnsi="Times New Roman" w:cs="Times New Roman"/>
                <w:sz w:val="18"/>
                <w:szCs w:val="18"/>
              </w:rPr>
              <w:t xml:space="preserve">Yara bakımı </w:t>
            </w:r>
          </w:p>
          <w:p w:rsidR="008C0EB2" w:rsidRDefault="008C0EB2" w:rsidP="008A673D">
            <w:pPr>
              <w:pStyle w:val="ListeParagraf"/>
              <w:numPr>
                <w:ilvl w:val="0"/>
                <w:numId w:val="80"/>
              </w:numPr>
              <w:ind w:left="459" w:hanging="283"/>
              <w:rPr>
                <w:rFonts w:ascii="Times New Roman" w:hAnsi="Times New Roman" w:cs="Times New Roman"/>
                <w:sz w:val="18"/>
                <w:szCs w:val="18"/>
              </w:rPr>
            </w:pPr>
            <w:r w:rsidRPr="002A01DA">
              <w:rPr>
                <w:rFonts w:ascii="Times New Roman" w:hAnsi="Times New Roman" w:cs="Times New Roman"/>
                <w:sz w:val="18"/>
                <w:szCs w:val="18"/>
              </w:rPr>
              <w:t>Boğaz kültürü alma</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Endokrin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rPr>
          <w:trHeight w:val="213"/>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panel, klinik beceri eğitimi (MDU), patoloji laboratuar uygulamaları, bağımsız öğrenme, PDÖ oturumları, alan ziyareti,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Endokrin hastalıkların oluşum mekanizmalarının, tanı-tedavi ve korunma yollarının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3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sistem fizyolojik mekanizmasını açıklayabilecek</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sistemi meydana getiren organların bir sistem olarak nasıl çalıştığı, normal fonksiyonların organizasyonu ve kontrolünü açıklayabilecek</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Hormon eksikliği ya da fazlalığının nasıl ortaya çıktığını, bunun sonuçlarının neler olduğunu açıklayabilecek</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Klinik biyokimyanın değerlendirdiği işlevler ve bunlarla ilişkili testlerin neler olduğunu (sistem/organ düzeyinde genel yaklaşım) açıklayabilecektir.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sistem fizyolojisi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bezlerin anatomik organizasyonu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sistemi etkileyen majör patolojik olaylar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hastalıkların tedavisinde kullanılabilecek farmakolojik yöntemler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Başlıca endokrin glandlar vehormonlar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Hormonların özellikleri (yapıları, sentezleri, sekresyonları, taşınmaları vb)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Hormon reseptörleri</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Plazma membranı, sitozolik ve nükleer sinyal iletiminin mekanizmaları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 xml:space="preserve">Hipotalamus ve hipofiz arasındaki ilişki ve nöroendokrin kontrol mekanizmaları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hastalığın mekanizmaları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Hastalıklarda reseptörlerin rolü (familyal hiperkolesterolemide ldl reseptörleri gibi)</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Karaciğerde glukoneogenez için gereken substratlar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Postabsorptif durumdan açlık durumuna geçiş: karbonhidrat ve lipidoksidasyonu, keton cisimlerinin üretimi ve kullanımı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Kan şeker homeostasisi ve hormonal regülâsyonunun tanımlanması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Hipo ve hipergliseminin tanımlanması ve bu bozuklukların klinik önemi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Hipotalamus ve hipofiz hastalıkları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Adrenal korteks/medulla hastalıkları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Tiroid hastalıkları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pankreas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Diabetes mellitus / hipoglisemi, obezite ve ilişkili hastalıklar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Hipo ve hiperkalsemi ile seyreden hastalıklar / metabolik kemik hastalıkları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Hirsutizm</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aciller – çocukluk dönemi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Su metabolizması bozuklukları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Çocukluk çağında başlayan diyabet</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Cinsel farklılaşma bozuklukları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Tiroid hormonlarının biyosentezi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Adrenal hormonlar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Gonad ve steroid hormonlar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patolojilerde nükleer tıp görüntüleme, tiroit sintigrafisi, radyoaktif iyot tedavisi, paratiroit sintigrafisi diğer endokrin hastalıkların tanı ve tedavisinde kullanılan radyonükleidler, etki mekanizmalarını ve endikasyonları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Endokrin hastalıklarda temel radyolojik bulgular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Endokrin sistem hastalıkları patolojisi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Oral antidiyabetikler ve insülinler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Tiroid hormonları hormon preparatları ve benzeri kimyasal maddelerin kötüye kullanımı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Sağlık coğrafyası iyot metabolizması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Toplumsal anlamda yaşlı nüfusun getirdiği sorunlar</w:t>
            </w:r>
          </w:p>
          <w:p w:rsidR="008C0EB2" w:rsidRDefault="008C0EB2" w:rsidP="008A673D">
            <w:pPr>
              <w:numPr>
                <w:ilvl w:val="0"/>
                <w:numId w:val="41"/>
              </w:numPr>
              <w:ind w:left="459" w:hanging="283"/>
              <w:jc w:val="both"/>
              <w:rPr>
                <w:rFonts w:ascii="Times New Roman" w:eastAsia="Times New Roman" w:hAnsi="Times New Roman" w:cs="Times New Roman"/>
                <w:bCs/>
                <w:sz w:val="18"/>
                <w:szCs w:val="18"/>
              </w:rPr>
            </w:pPr>
            <w:r w:rsidRPr="002A01DA">
              <w:rPr>
                <w:rFonts w:ascii="Times New Roman" w:eastAsia="Times New Roman" w:hAnsi="Times New Roman" w:cs="Times New Roman"/>
                <w:bCs/>
                <w:sz w:val="18"/>
                <w:szCs w:val="18"/>
              </w:rPr>
              <w:t>Endokrin sistem hastalıklarına genel yaklaşım</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Fonksiyonel hipofiz adenomları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Posterior hipofiz</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Hipertiroidizm</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insidentalamolar</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Hipotiroidizm</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Diyabetin akut- kronik komplikasyonları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korteksin hipofonksiyonel hastalıkları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Tiroid kanserleri</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bezin hiperfonksiyonel hastalıkları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Metabolik kemik hastalıkları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Tiroid hormonlarının biyokimyası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Adrenal hormonların biyokimyası</w:t>
            </w:r>
          </w:p>
          <w:p w:rsidR="008C0EB2" w:rsidRDefault="008C0EB2" w:rsidP="008A673D">
            <w:pPr>
              <w:numPr>
                <w:ilvl w:val="0"/>
                <w:numId w:val="41"/>
              </w:numPr>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Gonad ve steroid hormonların biyokimyası</w:t>
            </w:r>
          </w:p>
          <w:p w:rsidR="008C0EB2" w:rsidRDefault="008C0EB2" w:rsidP="008A673D">
            <w:pPr>
              <w:numPr>
                <w:ilvl w:val="0"/>
                <w:numId w:val="41"/>
              </w:numPr>
              <w:overflowPunct w:val="0"/>
              <w:autoSpaceDE w:val="0"/>
              <w:autoSpaceDN w:val="0"/>
              <w:adjustRightInd w:val="0"/>
              <w:ind w:left="459" w:hanging="283"/>
              <w:jc w:val="both"/>
              <w:rPr>
                <w:rFonts w:ascii="Times New Roman" w:eastAsia="Times New Roman" w:hAnsi="Times New Roman" w:cs="Times New Roman"/>
                <w:sz w:val="18"/>
                <w:szCs w:val="18"/>
              </w:rPr>
            </w:pPr>
            <w:r w:rsidRPr="002A01DA">
              <w:rPr>
                <w:rFonts w:ascii="Times New Roman" w:eastAsia="Times New Roman" w:hAnsi="Times New Roman" w:cs="Times New Roman"/>
                <w:sz w:val="18"/>
                <w:szCs w:val="18"/>
              </w:rPr>
              <w:t>Çocukluk dönem su metabolizması bozuklukları</w:t>
            </w:r>
          </w:p>
          <w:p w:rsidR="008C0EB2" w:rsidRDefault="008C0EB2" w:rsidP="008A673D">
            <w:pPr>
              <w:numPr>
                <w:ilvl w:val="0"/>
                <w:numId w:val="41"/>
              </w:numPr>
              <w:ind w:left="459" w:hanging="283"/>
              <w:jc w:val="both"/>
              <w:rPr>
                <w:rFonts w:ascii="Times New Roman" w:eastAsia="Times New Roman" w:hAnsi="Times New Roman" w:cs="Times New Roman"/>
                <w:b/>
                <w:sz w:val="18"/>
                <w:szCs w:val="18"/>
              </w:rPr>
            </w:pPr>
            <w:r w:rsidRPr="002A01DA">
              <w:rPr>
                <w:rFonts w:ascii="Times New Roman" w:eastAsia="Times New Roman" w:hAnsi="Times New Roman" w:cs="Times New Roman"/>
                <w:sz w:val="18"/>
                <w:szCs w:val="18"/>
              </w:rPr>
              <w:t>Endokrin patolojilerde nükleere tıp görüntüleme</w:t>
            </w:r>
          </w:p>
          <w:p w:rsidR="008C0EB2" w:rsidRDefault="008C0EB2" w:rsidP="00083D30">
            <w:pPr>
              <w:tabs>
                <w:tab w:val="left" w:pos="2705"/>
              </w:tabs>
              <w:ind w:left="360"/>
              <w:jc w:val="both"/>
              <w:rPr>
                <w:rFonts w:ascii="Times New Roman" w:hAnsi="Times New Roman" w:cs="Times New Roman"/>
                <w:sz w:val="18"/>
                <w:szCs w:val="18"/>
              </w:rPr>
            </w:pPr>
            <w:r w:rsidRPr="002A01DA">
              <w:rPr>
                <w:rFonts w:ascii="Times New Roman" w:hAnsi="Times New Roman" w:cs="Times New Roman"/>
                <w:sz w:val="18"/>
                <w:szCs w:val="18"/>
              </w:rPr>
              <w:tab/>
            </w: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Boyun ve tiroid bezi fizik muayene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Değişik yaş gruplarında öykü alma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Aile soyağacı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Yenidoğan muayenesi</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Çocukta baş boyun muayenesi</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Çocukta solunum kardiyovasküler muayenesi</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karın ve ürogenital muayenesi </w:t>
            </w:r>
          </w:p>
          <w:p w:rsidR="008C0EB2" w:rsidRDefault="008C0EB2" w:rsidP="008A673D">
            <w:pPr>
              <w:pStyle w:val="ListeParagraf"/>
              <w:numPr>
                <w:ilvl w:val="0"/>
                <w:numId w:val="79"/>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cilt extremite muayenesi </w:t>
            </w:r>
          </w:p>
        </w:tc>
      </w:tr>
    </w:tbl>
    <w:p w:rsidR="008C0EB2" w:rsidRPr="002A01DA" w:rsidRDefault="008C0EB2" w:rsidP="008C0EB2">
      <w:pPr>
        <w:tabs>
          <w:tab w:val="left" w:pos="3180"/>
        </w:tabs>
        <w:spacing w:after="0" w:line="240" w:lineRule="auto"/>
        <w:rPr>
          <w:rFonts w:ascii="Times New Roman" w:hAnsi="Times New Roman" w:cs="Times New Roman"/>
          <w:b/>
          <w:sz w:val="24"/>
          <w:szCs w:val="24"/>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 xml:space="preserve">Yaşlanma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rPr>
          <w:trHeight w:val="213"/>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panel, klinik beceri eğitimi (MDU), patoloji laboratuar uygulamaları, bağımsız öğrenme, PDÖ oturumları, alan ziyareti, blok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Yaşlılığa özgü fiziksel ve ruhsal sağlık sorunlarının ve bu sorunlara yönelik koruyucu ve rehabilite edici sağlık hizmetlerinin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4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Geriatri ile ilgili temel kavramları açıklayabilecek</w:t>
            </w:r>
          </w:p>
          <w:p w:rsidR="008C0EB2" w:rsidRDefault="008C0EB2" w:rsidP="008A673D">
            <w:pPr>
              <w:pStyle w:val="ListeParagraf"/>
              <w:numPr>
                <w:ilvl w:val="0"/>
                <w:numId w:val="4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Yaşlanmanın biyolojik oluşum sürecini sağlıklı yaşlanma ile ilişkilendirebilecek</w:t>
            </w:r>
          </w:p>
          <w:p w:rsidR="008C0EB2" w:rsidRDefault="008C0EB2" w:rsidP="008A673D">
            <w:pPr>
              <w:pStyle w:val="ListeParagraf"/>
              <w:numPr>
                <w:ilvl w:val="0"/>
                <w:numId w:val="47"/>
              </w:numPr>
              <w:ind w:left="459" w:hanging="283"/>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Geriatrik dönemde bakımın ilkelerini yorumlayabilecek</w:t>
            </w:r>
          </w:p>
          <w:p w:rsidR="008C0EB2" w:rsidRDefault="008C0EB2" w:rsidP="00083D30">
            <w:pPr>
              <w:jc w:val="both"/>
              <w:rPr>
                <w:rFonts w:ascii="Times New Roman" w:eastAsia="Times New Roman" w:hAnsi="Times New Roman" w:cs="Times New Roman"/>
                <w:color w:val="000000"/>
                <w:sz w:val="18"/>
                <w:szCs w:val="18"/>
              </w:rPr>
            </w:pPr>
            <w:r w:rsidRPr="002A01DA">
              <w:rPr>
                <w:rFonts w:ascii="Times New Roman" w:eastAsia="Times New Roman" w:hAnsi="Times New Roman" w:cs="Times New Roman"/>
                <w:color w:val="000000"/>
                <w:sz w:val="18"/>
                <w:szCs w:val="18"/>
              </w:rPr>
              <w:t xml:space="preserve">    Geriatrik döneme özgü ruhsal, fiziksel, etik ve sosyolojik sorunları ve çözüm yollarını belirtebilecektir</w:t>
            </w:r>
          </w:p>
          <w:p w:rsidR="008C0EB2" w:rsidRDefault="008C0EB2" w:rsidP="00083D30">
            <w:pPr>
              <w:jc w:val="both"/>
              <w:rPr>
                <w:rFonts w:ascii="Times New Roman" w:hAnsi="Times New Roman" w:cs="Times New Roman"/>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Yaşlanmanın genetik temelleri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 döneminde güvenli yaşamınilkeleri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 ile birlikte insidansı artan sağlık problemleri (kardiovasküler, pulmoner, ürolojik, onkolojik)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Yaşlılıkta beslenme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Yaşlılıkta ortaya çıkan bellek sorunları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Yaşlılığa özgü hareket sistemi bozuklukları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 hasta yönetiminin etik ilkeleri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Yaşlı hastada ilaç kullanımınınilkeleri </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Yaşlılığa özgü ruhsal sorunlar</w:t>
            </w:r>
          </w:p>
          <w:p w:rsidR="008C0EB2" w:rsidRDefault="008C0EB2" w:rsidP="00083D30">
            <w:pPr>
              <w:pStyle w:val="ListeParagraf"/>
              <w:numPr>
                <w:ilvl w:val="0"/>
                <w:numId w:val="2"/>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Toplumsal anlamda yaşlı nüfusun getirdiği sorunlar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Pr>
                <w:rFonts w:ascii="Times New Roman" w:hAnsi="Times New Roman" w:cs="Times New Roman"/>
                <w:b/>
                <w:sz w:val="18"/>
                <w:szCs w:val="18"/>
              </w:rPr>
              <w:t>Nörop</w:t>
            </w:r>
            <w:r w:rsidRPr="009878B3">
              <w:rPr>
                <w:rFonts w:ascii="Times New Roman" w:hAnsi="Times New Roman" w:cs="Times New Roman"/>
                <w:b/>
                <w:sz w:val="18"/>
                <w:szCs w:val="18"/>
              </w:rPr>
              <w:t>sikiyatriye Giriş</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panel, klinik beceri eğitimi (MDU), bağımsız öğrenme, PDÖ oturumları,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Teorik bilgi sınavı (ÇSS)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Merkezi ve periferik sinir sistemi ile ruhsal hastalıkların oluşum mekanizmalarının,  bu sistemlerle ilgili hastalıkların tanı, tedavi ve korunma yollarının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230" w:type="dxa"/>
          </w:tcPr>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kötü haber verebilecek </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Simüle ortamda ruhsal muayene yapabilecek</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mental muayene yapabilecek </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direkt kafa grafisi değerlendirebilecek </w:t>
            </w:r>
          </w:p>
          <w:p w:rsidR="008C0EB2" w:rsidRDefault="008C0EB2" w:rsidP="008A673D">
            <w:pPr>
              <w:pStyle w:val="ListeParagraf"/>
              <w:numPr>
                <w:ilvl w:val="0"/>
                <w:numId w:val="40"/>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Simüle ortamda hasta hekim görüşmesinde zor durumları tanıyabilecek ve yönetebilecek </w:t>
            </w:r>
          </w:p>
          <w:p w:rsidR="008C0EB2" w:rsidRDefault="008C0EB2" w:rsidP="008A673D">
            <w:pPr>
              <w:pStyle w:val="ListeParagraf"/>
              <w:numPr>
                <w:ilvl w:val="0"/>
                <w:numId w:val="40"/>
              </w:numPr>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Çocukta nörolojik muayene yapabilecektir.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Konu başlıkları</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Ruhsal aygıt</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Savunma mekanizmaları ve diğer psikodinamik kavramlar</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Ruhsal muayenenin basamakları bilişsel davranışçı kuramın temel özellikleri (bilişsel davranışçı terapilere giriş)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Sanrısal bozukluk duygudurum bozuklukları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Mani ve depresyon intihar riskinin artığıdurumlar</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Anksiyete,  şizofreni ve benzeri psikozlar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Stigmatizasyon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Dikkat eksikliği hiperaktivitebozukluğu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Otistik bozukluk ve enkoprezis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Psikiyatrik hastalarda ceza ehliyetinideğerlendirilmesi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Türk medeni kanununda psikiyatri ile ilgili maddeler psikiyatrik görüşme ve muayene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Sinir sisteminde görevli nörotransmitterler (dopamin, serotonin, noradrenalin, GABA, glutamat)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Benzodiazepinlerin ve barbitüratların etki mekanizması</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Nöroleptik ilaçları sınıflandırılması (tipik-atipik) depresyon tedavisinde kullanılan ilaçlar antimanik ilaçlar</w:t>
            </w:r>
          </w:p>
          <w:p w:rsidR="008C0EB2" w:rsidRDefault="008C0EB2" w:rsidP="00083D30">
            <w:pPr>
              <w:jc w:val="both"/>
              <w:rPr>
                <w:rFonts w:ascii="Times New Roman" w:hAnsi="Times New Roman" w:cs="Times New Roman"/>
                <w:b/>
                <w:sz w:val="18"/>
                <w:szCs w:val="18"/>
              </w:rPr>
            </w:pPr>
          </w:p>
          <w:p w:rsidR="008C0EB2" w:rsidRDefault="008C0EB2" w:rsidP="00083D30">
            <w:pPr>
              <w:jc w:val="both"/>
              <w:rPr>
                <w:rFonts w:ascii="Times New Roman" w:hAnsi="Times New Roman" w:cs="Times New Roman"/>
                <w:b/>
                <w:sz w:val="18"/>
                <w:szCs w:val="18"/>
              </w:rPr>
            </w:pPr>
            <w:r w:rsidRPr="009878B3">
              <w:rPr>
                <w:rFonts w:ascii="Times New Roman" w:hAnsi="Times New Roman" w:cs="Times New Roman"/>
                <w:b/>
                <w:sz w:val="18"/>
                <w:szCs w:val="18"/>
              </w:rPr>
              <w:t>Beceriler:</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Kötü haber verme</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Ruhsal muayene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Mental muayene</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lastRenderedPageBreak/>
              <w:t>Direkt kafa grafisi değerlendirme</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Hasta hekim görüşmesinde zor durumlar </w:t>
            </w:r>
          </w:p>
          <w:p w:rsidR="008C0EB2" w:rsidRDefault="008C0EB2" w:rsidP="00083D30">
            <w:pPr>
              <w:pStyle w:val="ListeParagraf"/>
              <w:numPr>
                <w:ilvl w:val="0"/>
                <w:numId w:val="4"/>
              </w:numPr>
              <w:ind w:left="459"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Çocukta nörolojik muayene </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3"/>
        <w:tblW w:w="9606" w:type="dxa"/>
        <w:tblLayout w:type="fixed"/>
        <w:tblLook w:val="04A0" w:firstRow="1" w:lastRow="0" w:firstColumn="1" w:lastColumn="0" w:noHBand="0" w:noVBand="1"/>
      </w:tblPr>
      <w:tblGrid>
        <w:gridCol w:w="2376"/>
        <w:gridCol w:w="7230"/>
      </w:tblGrid>
      <w:tr w:rsidR="008C0EB2" w:rsidRPr="00FF6D3D" w:rsidTr="00083D30">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Blok İsmi</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b/>
                <w:sz w:val="18"/>
                <w:szCs w:val="18"/>
                <w:lang w:val="tr-TR"/>
              </w:rPr>
            </w:pPr>
            <w:r w:rsidRPr="002A01DA">
              <w:rPr>
                <w:rFonts w:ascii="Times New Roman" w:hAnsi="Times New Roman"/>
                <w:b/>
                <w:sz w:val="18"/>
                <w:szCs w:val="18"/>
              </w:rPr>
              <w:t xml:space="preserve">Sağlık Turizmi  </w:t>
            </w:r>
          </w:p>
        </w:tc>
      </w:tr>
      <w:tr w:rsidR="008C0EB2" w:rsidRPr="00FF6D3D" w:rsidTr="00083D30">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Eğitim Dili </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jc w:val="both"/>
              <w:rPr>
                <w:rFonts w:ascii="Times New Roman" w:hAnsi="Times New Roman"/>
                <w:sz w:val="18"/>
                <w:szCs w:val="18"/>
                <w:lang w:val="tr-TR"/>
              </w:rPr>
            </w:pPr>
            <w:r w:rsidRPr="002A01DA">
              <w:rPr>
                <w:rFonts w:ascii="Times New Roman" w:hAnsi="Times New Roman"/>
                <w:sz w:val="18"/>
                <w:szCs w:val="18"/>
              </w:rPr>
              <w:t>Türkçe</w:t>
            </w:r>
          </w:p>
        </w:tc>
      </w:tr>
      <w:tr w:rsidR="008C0EB2" w:rsidRPr="00FF6D3D" w:rsidTr="00083D30">
        <w:trPr>
          <w:trHeight w:val="248"/>
        </w:trPr>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Ders Tipi </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Seçmeli</w:t>
            </w:r>
          </w:p>
        </w:tc>
      </w:tr>
      <w:tr w:rsidR="008C0EB2" w:rsidRPr="00FF6D3D" w:rsidTr="00083D30">
        <w:trPr>
          <w:trHeight w:val="250"/>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Blok Süresi </w:t>
            </w:r>
          </w:p>
        </w:tc>
        <w:tc>
          <w:tcPr>
            <w:tcW w:w="7230" w:type="dxa"/>
            <w:tcBorders>
              <w:top w:val="single" w:sz="4" w:space="0" w:color="auto"/>
              <w:left w:val="single" w:sz="4" w:space="0" w:color="auto"/>
              <w:bottom w:val="single" w:sz="4" w:space="0" w:color="auto"/>
              <w:right w:val="single" w:sz="4" w:space="0" w:color="auto"/>
            </w:tcBorders>
          </w:tcPr>
          <w:p w:rsidR="008C0EB2" w:rsidRDefault="008C0EB2" w:rsidP="00083D30">
            <w:pPr>
              <w:tabs>
                <w:tab w:val="left" w:pos="263"/>
              </w:tabs>
              <w:jc w:val="both"/>
              <w:rPr>
                <w:rFonts w:ascii="Times New Roman" w:eastAsiaTheme="minorEastAsia" w:hAnsi="Times New Roman" w:cstheme="minorBidi"/>
                <w:sz w:val="18"/>
                <w:szCs w:val="18"/>
                <w:lang w:val="tr-TR" w:eastAsia="tr-TR"/>
              </w:rPr>
            </w:pPr>
            <w:r w:rsidRPr="002A01DA">
              <w:rPr>
                <w:rFonts w:ascii="Times New Roman" w:hAnsi="Times New Roman"/>
                <w:sz w:val="18"/>
                <w:szCs w:val="18"/>
              </w:rPr>
              <w:t>3 hafta</w:t>
            </w:r>
          </w:p>
        </w:tc>
      </w:tr>
      <w:tr w:rsidR="008C0EB2" w:rsidRPr="00FF6D3D" w:rsidTr="00083D30">
        <w:trPr>
          <w:trHeight w:val="222"/>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Eğitim Yöntemleri </w:t>
            </w:r>
          </w:p>
        </w:tc>
        <w:tc>
          <w:tcPr>
            <w:tcW w:w="7230"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 xml:space="preserve">Sunum, panel, takım çalışmasına dayalı öğrenme, tartışma, bağımsız öğrenme </w:t>
            </w:r>
          </w:p>
        </w:tc>
      </w:tr>
      <w:tr w:rsidR="008C0EB2" w:rsidRPr="00FF6D3D" w:rsidTr="00083D30">
        <w:trPr>
          <w:trHeight w:val="225"/>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sz w:val="18"/>
                <w:szCs w:val="18"/>
                <w:lang w:val="tr-TR"/>
              </w:rPr>
            </w:pPr>
            <w:r w:rsidRPr="009878B3">
              <w:rPr>
                <w:rFonts w:ascii="Times New Roman" w:hAnsi="Times New Roman"/>
                <w:b/>
                <w:sz w:val="18"/>
                <w:szCs w:val="18"/>
              </w:rPr>
              <w:t xml:space="preserve">Değerlendirme Yöntemleri </w:t>
            </w:r>
          </w:p>
        </w:tc>
        <w:tc>
          <w:tcPr>
            <w:tcW w:w="7230"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Teorik bilgi sınavı (%40), takım çalışmasına dayalı öğrenme oturumuna katılım (%10) portfolyo (%50)</w:t>
            </w:r>
          </w:p>
        </w:tc>
      </w:tr>
      <w:tr w:rsidR="008C0EB2" w:rsidRPr="00FF6D3D" w:rsidTr="00083D30">
        <w:trPr>
          <w:trHeight w:val="660"/>
        </w:trPr>
        <w:tc>
          <w:tcPr>
            <w:tcW w:w="2376"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rPr>
                <w:rFonts w:ascii="Times New Roman" w:hAnsi="Times New Roman"/>
                <w:b/>
                <w:sz w:val="18"/>
                <w:szCs w:val="18"/>
                <w:lang w:val="tr-TR"/>
              </w:rPr>
            </w:pPr>
            <w:r w:rsidRPr="009878B3">
              <w:rPr>
                <w:rFonts w:ascii="Times New Roman" w:hAnsi="Times New Roman"/>
                <w:b/>
                <w:sz w:val="18"/>
                <w:szCs w:val="18"/>
              </w:rPr>
              <w:t>Bloğun Amacı</w:t>
            </w:r>
          </w:p>
        </w:tc>
        <w:tc>
          <w:tcPr>
            <w:tcW w:w="7230" w:type="dxa"/>
            <w:tcBorders>
              <w:top w:val="single" w:sz="4" w:space="0" w:color="auto"/>
              <w:left w:val="single" w:sz="4" w:space="0" w:color="auto"/>
              <w:bottom w:val="single" w:sz="4" w:space="0" w:color="auto"/>
              <w:right w:val="single" w:sz="4" w:space="0" w:color="auto"/>
            </w:tcBorders>
          </w:tcPr>
          <w:p w:rsidR="008C0EB2" w:rsidRPr="002A01DA" w:rsidRDefault="008C0EB2" w:rsidP="00083D30">
            <w:pPr>
              <w:tabs>
                <w:tab w:val="left" w:pos="263"/>
              </w:tabs>
              <w:jc w:val="both"/>
              <w:rPr>
                <w:rFonts w:ascii="Times New Roman" w:hAnsi="Times New Roman"/>
                <w:sz w:val="18"/>
                <w:szCs w:val="18"/>
                <w:lang w:val="tr-TR"/>
              </w:rPr>
            </w:pPr>
            <w:r w:rsidRPr="002A01DA">
              <w:rPr>
                <w:rFonts w:ascii="Times New Roman" w:hAnsi="Times New Roman"/>
                <w:sz w:val="18"/>
                <w:szCs w:val="18"/>
              </w:rPr>
              <w:t>Öğrencilerin Dünya’da ve Türkiye’de sağlık turizmi (sap ve wellness turizmi, termal turizm, medikal turizm, ileri yaş ve engelli turizmi) uygulamaları hakkında bilgi sahibi olmalarını amaçlanmaktadır.</w:t>
            </w:r>
          </w:p>
        </w:tc>
      </w:tr>
      <w:tr w:rsidR="008C0EB2" w:rsidRPr="00FF6D3D" w:rsidTr="00083D30">
        <w:trPr>
          <w:trHeight w:val="850"/>
        </w:trPr>
        <w:tc>
          <w:tcPr>
            <w:tcW w:w="2376"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rPr>
                <w:rFonts w:ascii="Times New Roman" w:hAnsi="Times New Roman"/>
                <w:b/>
                <w:sz w:val="18"/>
                <w:szCs w:val="18"/>
                <w:lang w:val="tr-TR"/>
              </w:rPr>
            </w:pPr>
            <w:r w:rsidRPr="009878B3">
              <w:rPr>
                <w:rFonts w:ascii="Times New Roman" w:hAnsi="Times New Roman"/>
                <w:b/>
                <w:sz w:val="18"/>
                <w:szCs w:val="18"/>
              </w:rPr>
              <w:t>Öğrenim Çıktıları</w:t>
            </w:r>
          </w:p>
        </w:tc>
        <w:tc>
          <w:tcPr>
            <w:tcW w:w="7230" w:type="dxa"/>
            <w:tcBorders>
              <w:top w:val="single" w:sz="4" w:space="0" w:color="auto"/>
              <w:left w:val="single" w:sz="4" w:space="0" w:color="auto"/>
              <w:bottom w:val="single" w:sz="4" w:space="0" w:color="auto"/>
              <w:right w:val="single" w:sz="4" w:space="0" w:color="auto"/>
            </w:tcBorders>
            <w:hideMark/>
          </w:tcPr>
          <w:p w:rsidR="008C0EB2" w:rsidRPr="002A01DA" w:rsidRDefault="008C0EB2" w:rsidP="00083D30">
            <w:pPr>
              <w:jc w:val="both"/>
              <w:rPr>
                <w:rFonts w:ascii="Times New Roman" w:hAnsi="Times New Roman"/>
                <w:b/>
                <w:sz w:val="18"/>
                <w:szCs w:val="18"/>
                <w:lang w:val="tr-TR"/>
              </w:rPr>
            </w:pPr>
            <w:r w:rsidRPr="002A01DA">
              <w:rPr>
                <w:rFonts w:ascii="Times New Roman" w:hAnsi="Times New Roman"/>
                <w:b/>
                <w:sz w:val="18"/>
                <w:szCs w:val="18"/>
              </w:rPr>
              <w:t>Bu blok sonunda öğrenciler,</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ve turist kavramlarını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Turist kabul edilenleri ve edilmeyenleri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Turizmin tarihsel gelişimini ve mevcut durumunu açıklayacak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türlerini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ve çevre ilişkisini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 xml:space="preserve">Turizmde sürdürülebilirlik kavramını açıklayacak,  </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Turizm tanımını yapabilecek, önemini kavrayacak, diğer bilim dalları ve sektörler arasındaki yeri ve önemini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Dünya’da ve Türkiye’de turizmin gelişimini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Alternatif turizm kavramını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turizmini tanımlayabilecek.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temel kavram ve kuramlarını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turizminin tarihi gelişimini söyleyebilecek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 türlerini adlandırabilecek ve ayırt edebilecek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Dünya’da sağlık turizmi uygulamalarını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Türkiye’de sağlık turizmi uygulamalarını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Türkiye’de ve dünyada bulunan önemli termal turizm merkezlerini tanıyacak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Termal turizmin ülke ekonomisindeki mevcut yerini ve potansiyelini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Medikal turizmin tanımı ve temel kavramlarını açıklayacak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Spa ve wellness turizmini önemini ve temel kavramlarını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İleri yaş ve engelli turizmi kavramlarını açıklayacak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alanında faaliyet gösteren kurumların sahip olduğu özellikleri kavrayacak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ve küresel rekabet edebilirliği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turizminde tanıtım ve markalaşmanın önemini kavrayabilecek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turizminde iletişimin önemini kavrayabilecek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hukuku kavramlarını açıklayabilecek</w:t>
            </w:r>
          </w:p>
          <w:p w:rsidR="008C0EB2" w:rsidRPr="002A01DA" w:rsidRDefault="008C0EB2" w:rsidP="008A673D">
            <w:pPr>
              <w:numPr>
                <w:ilvl w:val="0"/>
                <w:numId w:val="55"/>
              </w:numPr>
              <w:ind w:left="459" w:hanging="283"/>
              <w:contextualSpacing/>
              <w:jc w:val="both"/>
              <w:rPr>
                <w:rFonts w:ascii="Times New Roman" w:hAnsi="Times New Roman"/>
                <w:sz w:val="18"/>
                <w:szCs w:val="18"/>
                <w:lang w:val="tr-TR"/>
              </w:rPr>
            </w:pPr>
            <w:r w:rsidRPr="002A01DA">
              <w:rPr>
                <w:rFonts w:ascii="Times New Roman" w:hAnsi="Times New Roman"/>
                <w:sz w:val="18"/>
                <w:szCs w:val="18"/>
              </w:rPr>
              <w:t>Sağlık turizmi ile ilgili network ve bilgi paylaşımı konularını kavrayacaktır.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376"/>
        <w:gridCol w:w="7230"/>
      </w:tblGrid>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Fiziksel Aktivite ve Ergonomi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ind w:left="34"/>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tabs>
                <w:tab w:val="left" w:pos="312"/>
              </w:tabs>
              <w:ind w:left="34"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panel, alan ziyareti, tartışma, beceri eğitimi, deneyim paylaşım oturumları, proje çalışması festival, bağımsız öğrenme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 xml:space="preserve">Değerlendirme Yöntemleri </w:t>
            </w:r>
          </w:p>
        </w:tc>
        <w:tc>
          <w:tcPr>
            <w:tcW w:w="7230" w:type="dxa"/>
          </w:tcPr>
          <w:p w:rsidR="008C0EB2" w:rsidRPr="00C80CAC" w:rsidRDefault="008C0EB2" w:rsidP="00083D30">
            <w:pPr>
              <w:pStyle w:val="TableParagraph"/>
              <w:tabs>
                <w:tab w:val="left" w:pos="312"/>
              </w:tabs>
              <w:ind w:left="34"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(%40), portfolyo (%60)</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7A15F3">
              <w:rPr>
                <w:rFonts w:ascii="Times New Roman" w:hAnsi="Times New Roman" w:cs="Times New Roman"/>
                <w:b/>
                <w:sz w:val="18"/>
                <w:szCs w:val="18"/>
              </w:rPr>
              <w:t>Bloğun Amacı</w:t>
            </w:r>
          </w:p>
        </w:tc>
        <w:tc>
          <w:tcPr>
            <w:tcW w:w="7230" w:type="dxa"/>
          </w:tcPr>
          <w:p w:rsidR="008C0EB2" w:rsidRPr="002A01DA" w:rsidRDefault="008C0EB2" w:rsidP="00083D30">
            <w:pPr>
              <w:tabs>
                <w:tab w:val="left" w:pos="312"/>
              </w:tabs>
              <w:ind w:left="34"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Bu bloğun amacı öğrencilerin ergonomik olmayan çalışma koşullarında ortaya çıkabilecek sağlık problemleri açısından farkındalık kazanmaları, bu problemleri önlenme ve gidermede ergonominin önemini kavramaları, toplumsal doğru, yeterli ve düzenli fiziksel aktivitenin önemi ve fiziksel aktivitenin teşviği için neler yapılması gerektiği konusunda bilgi aktarmaktır.</w:t>
            </w:r>
          </w:p>
        </w:tc>
      </w:tr>
      <w:tr w:rsidR="008C0EB2" w:rsidRPr="00C80CAC"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7A15F3">
              <w:rPr>
                <w:rFonts w:ascii="Times New Roman" w:eastAsia="Times New Roman" w:hAnsi="Times New Roman" w:cs="Times New Roman"/>
                <w:b/>
                <w:color w:val="000000"/>
                <w:sz w:val="18"/>
                <w:szCs w:val="18"/>
              </w:rPr>
              <w:t>Öğrenme Çıktıları</w:t>
            </w:r>
          </w:p>
        </w:tc>
        <w:tc>
          <w:tcPr>
            <w:tcW w:w="7230" w:type="dxa"/>
          </w:tcPr>
          <w:p w:rsidR="008C0EB2" w:rsidRPr="002A01DA" w:rsidRDefault="008C0EB2" w:rsidP="00083D30">
            <w:pPr>
              <w:pStyle w:val="ListeParagraf"/>
              <w:tabs>
                <w:tab w:val="left" w:pos="199"/>
                <w:tab w:val="left" w:pos="312"/>
              </w:tabs>
              <w:ind w:left="34" w:right="142"/>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Ergonomi tanımını yapabilecek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Ev, iş yeri ve çevrede ergonomik düzenlemeleri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İş yaşamında sık karşılaşılan kas iskelet sistemi problemlerini tanıyabilecek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Fiziksel ve psikolojik stresle baş etme yöntemlerini söyleyebilecek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Postüral farkındalık kazandırabilecek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Postür egzersizleri yapabilecek/yaptırabilecek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Egzersiz fizyolojisini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lastRenderedPageBreak/>
              <w:t>Düzenli fiziksel aktivitenin önemi ve yararını tanımlayabilecek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Sağlık için egzersiz reçetesi yazabilecek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Yaşlılarda fiziksel aktivitenin önemini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Çocuk ve ergenlerde fiziksel aktivitenin önemini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Fiziksel aktivitenin toplumsal etkilerini tartışabilecek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Toplumda fiziksel aktivite düzeyin artırmada medyanın ve yerel yönetimlerin rolünü tartışabilecek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Fiziksel aktivite ve beslenme ilişkisini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Yolculukta yapılabilecek fiziksel aktiviteleri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Sporcu sağlığı için gerekli rutin kontrolleri söyleyebilecek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34"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Spor yaralanmalarında acil müdahale yapabilecektir.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376"/>
        <w:gridCol w:w="7230"/>
      </w:tblGrid>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b/>
                <w:sz w:val="18"/>
                <w:szCs w:val="18"/>
              </w:rPr>
            </w:pPr>
            <w:r w:rsidRPr="002A01DA">
              <w:rPr>
                <w:rFonts w:ascii="Times New Roman" w:hAnsi="Times New Roman" w:cs="Times New Roman"/>
                <w:b/>
                <w:color w:val="0D0D0D" w:themeColor="text1" w:themeTint="F2"/>
                <w:sz w:val="18"/>
                <w:szCs w:val="18"/>
              </w:rPr>
              <w:t xml:space="preserve">Tıpta </w:t>
            </w:r>
            <w:r w:rsidRPr="002A01DA">
              <w:rPr>
                <w:rFonts w:ascii="Times New Roman" w:hAnsi="Times New Roman"/>
                <w:b/>
                <w:color w:val="000000"/>
                <w:sz w:val="18"/>
                <w:szCs w:val="18"/>
              </w:rPr>
              <w:t>Girişimcilik ve Yenilikçilik</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ind w:left="34"/>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panel, alan ziyareti, tartışma, beceri eğitimi, deneyim paylaşım oturumları, proje</w:t>
            </w:r>
          </w:p>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çalışması festival, bağımsız öğrenme</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Değerlendirme Yöntemleri</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(%40), portfolyo (%60)</w:t>
            </w:r>
          </w:p>
        </w:tc>
      </w:tr>
      <w:tr w:rsidR="008C0EB2" w:rsidRPr="00C80CAC" w:rsidTr="00083D30">
        <w:tc>
          <w:tcPr>
            <w:tcW w:w="2376" w:type="dxa"/>
          </w:tcPr>
          <w:p w:rsidR="008C0EB2" w:rsidRDefault="008C0EB2" w:rsidP="00083D30">
            <w:pPr>
              <w:ind w:left="-142" w:firstLine="142"/>
              <w:rPr>
                <w:rFonts w:ascii="Times New Roman" w:hAnsi="Times New Roman" w:cs="Times New Roman"/>
                <w:b/>
                <w:sz w:val="18"/>
                <w:szCs w:val="18"/>
              </w:rPr>
            </w:pPr>
            <w:r w:rsidRPr="002A01DA">
              <w:rPr>
                <w:rFonts w:ascii="Times New Roman" w:hAnsi="Times New Roman" w:cs="Times New Roman"/>
                <w:b/>
                <w:sz w:val="18"/>
                <w:szCs w:val="18"/>
              </w:rPr>
              <w:t>Bloğun Amacı</w:t>
            </w:r>
          </w:p>
        </w:tc>
        <w:tc>
          <w:tcPr>
            <w:tcW w:w="7230" w:type="dxa"/>
          </w:tcPr>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Tıp alanında yaşanan gelişmeler ve girişimcilik konularında öğrencilere bilgi ve tutum</w:t>
            </w:r>
          </w:p>
          <w:p w:rsidR="008C0EB2" w:rsidRPr="00C80CAC" w:rsidRDefault="008C0EB2" w:rsidP="00083D30">
            <w:pPr>
              <w:pStyle w:val="TableParagraph"/>
              <w:ind w:left="34"/>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kazandırmaktır.</w:t>
            </w:r>
          </w:p>
        </w:tc>
      </w:tr>
      <w:tr w:rsidR="008C0EB2" w:rsidRPr="00C80CAC" w:rsidTr="00083D30">
        <w:tc>
          <w:tcPr>
            <w:tcW w:w="2376" w:type="dxa"/>
          </w:tcPr>
          <w:p w:rsidR="008C0EB2" w:rsidRDefault="008C0EB2" w:rsidP="00083D30">
            <w:pPr>
              <w:ind w:left="-142" w:firstLine="142"/>
              <w:rPr>
                <w:rFonts w:ascii="Times New Roman" w:eastAsia="Times New Roman" w:hAnsi="Times New Roman" w:cs="Times New Roman"/>
                <w:b/>
                <w:color w:val="000000"/>
                <w:sz w:val="18"/>
                <w:szCs w:val="18"/>
              </w:rPr>
            </w:pPr>
            <w:r w:rsidRPr="002A01DA">
              <w:rPr>
                <w:rFonts w:ascii="Times New Roman" w:eastAsia="Times New Roman" w:hAnsi="Times New Roman" w:cs="Times New Roman"/>
                <w:b/>
                <w:color w:val="000000"/>
                <w:sz w:val="18"/>
                <w:szCs w:val="18"/>
              </w:rPr>
              <w:t>Öğrenme Çıktıları</w:t>
            </w:r>
          </w:p>
        </w:tc>
        <w:tc>
          <w:tcPr>
            <w:tcW w:w="7230" w:type="dxa"/>
          </w:tcPr>
          <w:p w:rsidR="008C0EB2" w:rsidRPr="00C80CAC" w:rsidRDefault="008C0EB2" w:rsidP="00083D30">
            <w:pPr>
              <w:pStyle w:val="TableParagraph"/>
              <w:ind w:left="34"/>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TableParagraph"/>
              <w:numPr>
                <w:ilvl w:val="0"/>
                <w:numId w:val="96"/>
              </w:numPr>
              <w:tabs>
                <w:tab w:val="left" w:pos="337"/>
              </w:tabs>
              <w:autoSpaceDE w:val="0"/>
              <w:autoSpaceDN w:val="0"/>
              <w:ind w:left="34"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Girişimciliğin tanımını ve girişimcilikte temel kavramları</w:t>
            </w:r>
            <w:r w:rsidRPr="002A01DA">
              <w:rPr>
                <w:rFonts w:ascii="Times New Roman" w:hAnsi="Times New Roman" w:cs="Times New Roman"/>
                <w:color w:val="0D0D0D" w:themeColor="text1" w:themeTint="F2"/>
                <w:spacing w:val="-6"/>
                <w:sz w:val="18"/>
                <w:szCs w:val="18"/>
              </w:rPr>
              <w:t xml:space="preserve"> </w:t>
            </w:r>
            <w:r w:rsidRPr="002A01DA">
              <w:rPr>
                <w:rFonts w:ascii="Times New Roman" w:hAnsi="Times New Roman" w:cs="Times New Roman"/>
                <w:color w:val="0D0D0D" w:themeColor="text1" w:themeTint="F2"/>
                <w:sz w:val="18"/>
                <w:szCs w:val="18"/>
              </w:rPr>
              <w:t>açıklayabilecek</w:t>
            </w:r>
          </w:p>
          <w:p w:rsidR="008C0EB2" w:rsidRPr="002A01DA" w:rsidRDefault="008C0EB2" w:rsidP="008A673D">
            <w:pPr>
              <w:pStyle w:val="TableParagraph"/>
              <w:numPr>
                <w:ilvl w:val="0"/>
                <w:numId w:val="96"/>
              </w:numPr>
              <w:tabs>
                <w:tab w:val="left" w:pos="337"/>
              </w:tabs>
              <w:autoSpaceDE w:val="0"/>
              <w:autoSpaceDN w:val="0"/>
              <w:ind w:left="34"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İş fikri geliştirme ve yatırıma dönüştürme planı</w:t>
            </w:r>
            <w:r w:rsidRPr="002A01DA">
              <w:rPr>
                <w:rFonts w:ascii="Times New Roman" w:hAnsi="Times New Roman" w:cs="Times New Roman"/>
                <w:color w:val="0D0D0D" w:themeColor="text1" w:themeTint="F2"/>
                <w:spacing w:val="-4"/>
                <w:sz w:val="18"/>
                <w:szCs w:val="18"/>
              </w:rPr>
              <w:t xml:space="preserve"> </w:t>
            </w:r>
            <w:r w:rsidRPr="002A01DA">
              <w:rPr>
                <w:rFonts w:ascii="Times New Roman" w:hAnsi="Times New Roman" w:cs="Times New Roman"/>
                <w:color w:val="0D0D0D" w:themeColor="text1" w:themeTint="F2"/>
                <w:sz w:val="18"/>
                <w:szCs w:val="18"/>
              </w:rPr>
              <w:t>hazırlayabilecek</w:t>
            </w:r>
          </w:p>
          <w:p w:rsidR="008C0EB2" w:rsidRPr="002A01DA" w:rsidRDefault="008C0EB2" w:rsidP="008A673D">
            <w:pPr>
              <w:pStyle w:val="TableParagraph"/>
              <w:numPr>
                <w:ilvl w:val="0"/>
                <w:numId w:val="96"/>
              </w:numPr>
              <w:tabs>
                <w:tab w:val="left" w:pos="337"/>
              </w:tabs>
              <w:autoSpaceDE w:val="0"/>
              <w:autoSpaceDN w:val="0"/>
              <w:ind w:left="34"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Tıp alanında farklı disiplinlerindeki yeni gelişmeleri</w:t>
            </w:r>
            <w:r w:rsidRPr="002A01DA">
              <w:rPr>
                <w:rFonts w:ascii="Times New Roman" w:hAnsi="Times New Roman" w:cs="Times New Roman"/>
                <w:color w:val="0D0D0D" w:themeColor="text1" w:themeTint="F2"/>
                <w:spacing w:val="-2"/>
                <w:sz w:val="18"/>
                <w:szCs w:val="18"/>
              </w:rPr>
              <w:t xml:space="preserve"> </w:t>
            </w:r>
            <w:r w:rsidRPr="002A01DA">
              <w:rPr>
                <w:rFonts w:ascii="Times New Roman" w:hAnsi="Times New Roman" w:cs="Times New Roman"/>
                <w:color w:val="0D0D0D" w:themeColor="text1" w:themeTint="F2"/>
                <w:sz w:val="18"/>
                <w:szCs w:val="18"/>
              </w:rPr>
              <w:t>açıklayabilecektir.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376"/>
        <w:gridCol w:w="7230"/>
      </w:tblGrid>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Ortadoğu ve Afrıka Enfeksiyonları</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ind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panel, alan ziyareti, tartışma, beceri eğitimi, deneyim paylaşım oturumları, proje çalışması festival, bağımsız öğrenme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Değerlendirme Yöntemleri </w:t>
            </w:r>
          </w:p>
        </w:tc>
        <w:tc>
          <w:tcPr>
            <w:tcW w:w="7230" w:type="dxa"/>
          </w:tcPr>
          <w:p w:rsidR="008C0EB2" w:rsidRPr="00C80CAC" w:rsidRDefault="008C0EB2" w:rsidP="00083D30">
            <w:pPr>
              <w:pStyle w:val="TableParagraph"/>
              <w:ind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(%40), portfolyo (%60)</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Bloğun Amacı</w:t>
            </w:r>
          </w:p>
        </w:tc>
        <w:tc>
          <w:tcPr>
            <w:tcW w:w="7230" w:type="dxa"/>
          </w:tcPr>
          <w:p w:rsidR="008C0EB2" w:rsidRPr="00C80CAC" w:rsidRDefault="008C0EB2" w:rsidP="00083D30">
            <w:pPr>
              <w:pStyle w:val="TableParagraph"/>
              <w:ind w:right="142"/>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Bu bloğun amacı yurt dışından özellikle Afrika ve Orta Doğu’dan gelen öğrencilerin ülkelerine döndüklerinde o bölgelerde karşılaşabilecekleri infeksiyonlar hakkında bilgi sahibi olmalarıdır.</w:t>
            </w:r>
          </w:p>
        </w:tc>
      </w:tr>
      <w:tr w:rsidR="008C0EB2" w:rsidRPr="00C80CAC"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2A01DA">
              <w:rPr>
                <w:rFonts w:ascii="Times New Roman" w:eastAsia="Times New Roman" w:hAnsi="Times New Roman" w:cs="Times New Roman"/>
                <w:b/>
                <w:color w:val="000000"/>
                <w:sz w:val="18"/>
                <w:szCs w:val="18"/>
              </w:rPr>
              <w:t>Öğrenme Çıktıları</w:t>
            </w:r>
          </w:p>
        </w:tc>
        <w:tc>
          <w:tcPr>
            <w:tcW w:w="7230" w:type="dxa"/>
          </w:tcPr>
          <w:p w:rsidR="008C0EB2" w:rsidRPr="00C80CAC" w:rsidRDefault="008C0EB2" w:rsidP="00083D30">
            <w:pPr>
              <w:pStyle w:val="TableParagraph"/>
              <w:ind w:right="142"/>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Afrika ve Orta Doğu’da sık görülen infeksiyonları</w:t>
            </w:r>
            <w:r w:rsidRPr="002A01DA">
              <w:rPr>
                <w:rFonts w:ascii="Times New Roman" w:hAnsi="Times New Roman" w:cs="Times New Roman"/>
                <w:color w:val="0D0D0D" w:themeColor="text1" w:themeTint="F2"/>
                <w:spacing w:val="-7"/>
                <w:sz w:val="18"/>
                <w:szCs w:val="18"/>
              </w:rPr>
              <w:t xml:space="preserve"> </w:t>
            </w:r>
            <w:r w:rsidRPr="002A01DA">
              <w:rPr>
                <w:rFonts w:ascii="Times New Roman" w:hAnsi="Times New Roman" w:cs="Times New Roman"/>
                <w:color w:val="0D0D0D" w:themeColor="text1" w:themeTint="F2"/>
                <w:sz w:val="18"/>
                <w:szCs w:val="18"/>
              </w:rPr>
              <w:t>kavrayacak</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 ve yiyeceklerle bulaşan infeksiyonlar, vektör ilişkili ve zoonotik infeksiyonlar, viral kanamalı ateşler ve cinsel yolla bulaşan</w:t>
            </w:r>
            <w:r w:rsidRPr="002A01DA">
              <w:rPr>
                <w:rFonts w:ascii="Times New Roman" w:hAnsi="Times New Roman" w:cs="Times New Roman"/>
                <w:color w:val="0D0D0D" w:themeColor="text1" w:themeTint="F2"/>
                <w:spacing w:val="-22"/>
                <w:sz w:val="18"/>
                <w:szCs w:val="18"/>
              </w:rPr>
              <w:t xml:space="preserve"> </w:t>
            </w:r>
            <w:r w:rsidRPr="002A01DA">
              <w:rPr>
                <w:rFonts w:ascii="Times New Roman" w:hAnsi="Times New Roman" w:cs="Times New Roman"/>
                <w:color w:val="0D0D0D" w:themeColor="text1" w:themeTint="F2"/>
                <w:sz w:val="18"/>
                <w:szCs w:val="18"/>
              </w:rPr>
              <w:t>enfeksiyonlarının yönetimini</w:t>
            </w:r>
            <w:r w:rsidRPr="002A01DA">
              <w:rPr>
                <w:rFonts w:ascii="Times New Roman" w:hAnsi="Times New Roman" w:cs="Times New Roman"/>
                <w:color w:val="0D0D0D" w:themeColor="text1" w:themeTint="F2"/>
                <w:spacing w:val="-1"/>
                <w:sz w:val="18"/>
                <w:szCs w:val="18"/>
              </w:rPr>
              <w:t xml:space="preserve"> </w:t>
            </w:r>
            <w:r w:rsidRPr="002A01DA">
              <w:rPr>
                <w:rFonts w:ascii="Times New Roman" w:hAnsi="Times New Roman" w:cs="Times New Roman"/>
                <w:color w:val="0D0D0D" w:themeColor="text1" w:themeTint="F2"/>
                <w:sz w:val="18"/>
                <w:szCs w:val="18"/>
              </w:rPr>
              <w:t>kavrayabilecek</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AIDS, Hepatit B enfeksiyonların tanı yöntemlerini</w:t>
            </w:r>
            <w:r w:rsidRPr="002A01DA">
              <w:rPr>
                <w:rFonts w:ascii="Times New Roman" w:hAnsi="Times New Roman" w:cs="Times New Roman"/>
                <w:color w:val="0D0D0D" w:themeColor="text1" w:themeTint="F2"/>
                <w:spacing w:val="-4"/>
                <w:sz w:val="18"/>
                <w:szCs w:val="18"/>
              </w:rPr>
              <w:t xml:space="preserve"> </w:t>
            </w:r>
            <w:r w:rsidRPr="002A01DA">
              <w:rPr>
                <w:rFonts w:ascii="Times New Roman" w:hAnsi="Times New Roman" w:cs="Times New Roman"/>
                <w:color w:val="0D0D0D" w:themeColor="text1" w:themeTint="F2"/>
                <w:sz w:val="18"/>
                <w:szCs w:val="18"/>
              </w:rPr>
              <w:t xml:space="preserve">açıklayabilecek </w:t>
            </w:r>
          </w:p>
          <w:p w:rsidR="008C0EB2" w:rsidRPr="002A01DA" w:rsidRDefault="008C0EB2" w:rsidP="008A673D">
            <w:pPr>
              <w:pStyle w:val="TableParagraph"/>
              <w:numPr>
                <w:ilvl w:val="0"/>
                <w:numId w:val="97"/>
              </w:numPr>
              <w:tabs>
                <w:tab w:val="left" w:pos="287"/>
                <w:tab w:val="left" w:pos="830"/>
                <w:tab w:val="left" w:pos="831"/>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Olgular üzerinden enfeksiyonları analiz</w:t>
            </w:r>
            <w:r w:rsidRPr="002A01DA">
              <w:rPr>
                <w:rFonts w:ascii="Times New Roman" w:hAnsi="Times New Roman" w:cs="Times New Roman"/>
                <w:color w:val="0D0D0D" w:themeColor="text1" w:themeTint="F2"/>
                <w:spacing w:val="-3"/>
                <w:sz w:val="18"/>
                <w:szCs w:val="18"/>
              </w:rPr>
              <w:t xml:space="preserve"> </w:t>
            </w:r>
            <w:r w:rsidRPr="002A01DA">
              <w:rPr>
                <w:rFonts w:ascii="Times New Roman" w:hAnsi="Times New Roman" w:cs="Times New Roman"/>
                <w:color w:val="0D0D0D" w:themeColor="text1" w:themeTint="F2"/>
                <w:sz w:val="18"/>
                <w:szCs w:val="18"/>
              </w:rPr>
              <w:t>edebilecektir.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606" w:type="dxa"/>
        <w:tblLook w:val="04A0" w:firstRow="1" w:lastRow="0" w:firstColumn="1" w:lastColumn="0" w:noHBand="0" w:noVBand="1"/>
      </w:tblPr>
      <w:tblGrid>
        <w:gridCol w:w="2376"/>
        <w:gridCol w:w="7230"/>
      </w:tblGrid>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İsmi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Fertilite / İnfertilite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Dili </w:t>
            </w:r>
          </w:p>
        </w:tc>
        <w:tc>
          <w:tcPr>
            <w:tcW w:w="7230"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Ders Tipi </w:t>
            </w:r>
          </w:p>
        </w:tc>
        <w:tc>
          <w:tcPr>
            <w:tcW w:w="7230" w:type="dxa"/>
          </w:tcPr>
          <w:p w:rsidR="008C0EB2" w:rsidRPr="00C80CAC" w:rsidRDefault="008C0EB2" w:rsidP="00083D30">
            <w:pPr>
              <w:pStyle w:val="TableParagrap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Seçmeli</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Blok Süresi </w:t>
            </w:r>
          </w:p>
        </w:tc>
        <w:tc>
          <w:tcPr>
            <w:tcW w:w="7230" w:type="dxa"/>
          </w:tcPr>
          <w:p w:rsidR="008C0EB2" w:rsidRPr="00C80CAC" w:rsidRDefault="008C0EB2" w:rsidP="00083D30">
            <w:pPr>
              <w:pStyle w:val="TableParagraph"/>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3 hafta</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Eğitim Yöntemleri </w:t>
            </w:r>
          </w:p>
        </w:tc>
        <w:tc>
          <w:tcPr>
            <w:tcW w:w="7230" w:type="dxa"/>
          </w:tcPr>
          <w:p w:rsidR="008C0EB2" w:rsidRPr="00C80CAC" w:rsidRDefault="008C0EB2" w:rsidP="00083D30">
            <w:pPr>
              <w:pStyle w:val="TableParagraph"/>
              <w:tabs>
                <w:tab w:val="left" w:pos="312"/>
              </w:tabs>
              <w:ind w:right="142"/>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Sunum, tartışma, beceri eğitimi, deneyim paylaşım oturumları, proje çalışması festival, bağımsız öğrenme</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 xml:space="preserve">Değerlendirme Yöntemleri </w:t>
            </w:r>
          </w:p>
        </w:tc>
        <w:tc>
          <w:tcPr>
            <w:tcW w:w="7230" w:type="dxa"/>
          </w:tcPr>
          <w:p w:rsidR="008C0EB2" w:rsidRPr="00C80CAC" w:rsidRDefault="008C0EB2" w:rsidP="00083D30">
            <w:pPr>
              <w:pStyle w:val="TableParagraph"/>
              <w:tabs>
                <w:tab w:val="left" w:pos="312"/>
              </w:tabs>
              <w:ind w:right="142"/>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Teorik bilgi sınavı (%50), portfolyo (%50)</w:t>
            </w:r>
          </w:p>
        </w:tc>
      </w:tr>
      <w:tr w:rsidR="008C0EB2" w:rsidRPr="00C80CAC" w:rsidTr="00083D30">
        <w:tc>
          <w:tcPr>
            <w:tcW w:w="2376" w:type="dxa"/>
          </w:tcPr>
          <w:p w:rsidR="008C0EB2" w:rsidRDefault="008C0EB2" w:rsidP="00083D30">
            <w:pPr>
              <w:rPr>
                <w:rFonts w:ascii="Times New Roman" w:hAnsi="Times New Roman" w:cs="Times New Roman"/>
                <w:b/>
                <w:sz w:val="18"/>
                <w:szCs w:val="18"/>
              </w:rPr>
            </w:pPr>
            <w:r w:rsidRPr="002A01DA">
              <w:rPr>
                <w:rFonts w:ascii="Times New Roman" w:hAnsi="Times New Roman" w:cs="Times New Roman"/>
                <w:b/>
                <w:sz w:val="18"/>
                <w:szCs w:val="18"/>
              </w:rPr>
              <w:t>Bloğun Amacı</w:t>
            </w:r>
          </w:p>
        </w:tc>
        <w:tc>
          <w:tcPr>
            <w:tcW w:w="7230" w:type="dxa"/>
          </w:tcPr>
          <w:p w:rsidR="008C0EB2" w:rsidRPr="00C80CAC" w:rsidRDefault="008C0EB2" w:rsidP="00083D30">
            <w:pPr>
              <w:pStyle w:val="TableParagrap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Bu bloğun amacı, öğrencilere üreme genetiği, biyolojisi, infertilite ile ilişkili genetik ve epigenetik bozukluklar ve yardımcı üreme teknikleri hakkında bilgi aktarmaktır.</w:t>
            </w:r>
          </w:p>
        </w:tc>
      </w:tr>
      <w:tr w:rsidR="008C0EB2" w:rsidRPr="00C80CAC"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2A01DA">
              <w:rPr>
                <w:rFonts w:ascii="Times New Roman" w:eastAsia="Times New Roman" w:hAnsi="Times New Roman" w:cs="Times New Roman"/>
                <w:b/>
                <w:color w:val="000000"/>
                <w:sz w:val="18"/>
                <w:szCs w:val="18"/>
              </w:rPr>
              <w:t>Öğrenme Çıktıları</w:t>
            </w:r>
          </w:p>
        </w:tc>
        <w:tc>
          <w:tcPr>
            <w:tcW w:w="7230" w:type="dxa"/>
          </w:tcPr>
          <w:p w:rsidR="008C0EB2" w:rsidRPr="002A01DA" w:rsidRDefault="008C0EB2" w:rsidP="00083D30">
            <w:pPr>
              <w:pStyle w:val="ListeParagraf"/>
              <w:tabs>
                <w:tab w:val="left" w:pos="199"/>
                <w:tab w:val="left" w:pos="312"/>
              </w:tabs>
              <w:ind w:left="0" w:right="142"/>
              <w:jc w:val="both"/>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Üremenin evrim</w:t>
            </w:r>
            <w:r w:rsidRPr="002A01DA">
              <w:rPr>
                <w:rFonts w:ascii="Times New Roman" w:hAnsi="Times New Roman" w:cs="Times New Roman"/>
                <w:color w:val="0D0D0D" w:themeColor="text1" w:themeTint="F2"/>
                <w:sz w:val="18"/>
                <w:szCs w:val="18"/>
              </w:rPr>
              <w:t>i ve tarihçesini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 xml:space="preserve">Yaşlanmanın </w:t>
            </w:r>
            <w:r w:rsidRPr="002A01DA">
              <w:rPr>
                <w:rFonts w:ascii="Times New Roman" w:hAnsi="Times New Roman" w:cs="Times New Roman"/>
                <w:color w:val="0D0D0D" w:themeColor="text1" w:themeTint="F2"/>
                <w:sz w:val="18"/>
                <w:szCs w:val="18"/>
              </w:rPr>
              <w:t>üreme sistemine etkileri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 xml:space="preserve">Çevresel faktörlerin </w:t>
            </w:r>
            <w:r w:rsidRPr="002A01DA">
              <w:rPr>
                <w:rFonts w:ascii="Times New Roman" w:hAnsi="Times New Roman" w:cs="Times New Roman"/>
                <w:color w:val="0D0D0D" w:themeColor="text1" w:themeTint="F2"/>
                <w:sz w:val="18"/>
                <w:szCs w:val="18"/>
              </w:rPr>
              <w:t>ve e</w:t>
            </w:r>
            <w:r w:rsidRPr="002A01DA">
              <w:rPr>
                <w:rFonts w:ascii="Times New Roman" w:eastAsia="Calibri" w:hAnsi="Times New Roman" w:cs="Times New Roman"/>
                <w:color w:val="0D0D0D" w:themeColor="text1" w:themeTint="F2"/>
                <w:sz w:val="18"/>
                <w:szCs w:val="18"/>
              </w:rPr>
              <w:t xml:space="preserve">ndokrin </w:t>
            </w:r>
            <w:r w:rsidRPr="002A01DA">
              <w:rPr>
                <w:rFonts w:ascii="Times New Roman" w:hAnsi="Times New Roman" w:cs="Times New Roman"/>
                <w:color w:val="0D0D0D" w:themeColor="text1" w:themeTint="F2"/>
                <w:sz w:val="18"/>
                <w:szCs w:val="18"/>
              </w:rPr>
              <w:t>b</w:t>
            </w:r>
            <w:r w:rsidRPr="002A01DA">
              <w:rPr>
                <w:rFonts w:ascii="Times New Roman" w:eastAsia="Calibri" w:hAnsi="Times New Roman" w:cs="Times New Roman"/>
                <w:color w:val="0D0D0D" w:themeColor="text1" w:themeTint="F2"/>
                <w:sz w:val="18"/>
                <w:szCs w:val="18"/>
              </w:rPr>
              <w:t xml:space="preserve">ozucuların </w:t>
            </w:r>
            <w:r w:rsidRPr="002A01DA">
              <w:rPr>
                <w:rFonts w:ascii="Times New Roman" w:hAnsi="Times New Roman" w:cs="Times New Roman"/>
                <w:color w:val="0D0D0D" w:themeColor="text1" w:themeTint="F2"/>
                <w:sz w:val="18"/>
                <w:szCs w:val="18"/>
              </w:rPr>
              <w:t>ü</w:t>
            </w:r>
            <w:r w:rsidRPr="002A01DA">
              <w:rPr>
                <w:rFonts w:ascii="Times New Roman" w:eastAsia="Calibri" w:hAnsi="Times New Roman" w:cs="Times New Roman"/>
                <w:color w:val="0D0D0D" w:themeColor="text1" w:themeTint="F2"/>
                <w:sz w:val="18"/>
                <w:szCs w:val="18"/>
              </w:rPr>
              <w:t>reme sistemine etkileri</w:t>
            </w:r>
            <w:r w:rsidRPr="002A01DA">
              <w:rPr>
                <w:rFonts w:ascii="Times New Roman" w:hAnsi="Times New Roman" w:cs="Times New Roman"/>
                <w:color w:val="0D0D0D" w:themeColor="text1" w:themeTint="F2"/>
                <w:sz w:val="18"/>
                <w:szCs w:val="18"/>
              </w:rPr>
              <w:t xml:space="preserve">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Mayoz, spermatogenez ve oogenezdeki</w:t>
            </w:r>
            <w:r w:rsidRPr="002A01DA">
              <w:rPr>
                <w:rFonts w:ascii="Times New Roman" w:hAnsi="Times New Roman" w:cs="Times New Roman"/>
                <w:color w:val="0D0D0D" w:themeColor="text1" w:themeTint="F2"/>
                <w:sz w:val="18"/>
                <w:szCs w:val="18"/>
              </w:rPr>
              <w:t xml:space="preserve"> hataların infertilitedeki rolünü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Genetiğin ve epigenetiğin  infertilideki rolü</w:t>
            </w:r>
            <w:r w:rsidRPr="002A01DA">
              <w:rPr>
                <w:rFonts w:ascii="Times New Roman" w:hAnsi="Times New Roman" w:cs="Times New Roman"/>
                <w:color w:val="0D0D0D" w:themeColor="text1" w:themeTint="F2"/>
                <w:sz w:val="18"/>
                <w:szCs w:val="18"/>
              </w:rPr>
              <w:t>nü açıklayabilecek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eastAsia="Calibri" w:hAnsi="Times New Roman" w:cs="Times New Roman"/>
                <w:color w:val="0D0D0D" w:themeColor="text1" w:themeTint="F2"/>
                <w:sz w:val="18"/>
                <w:szCs w:val="18"/>
              </w:rPr>
              <w:t>Yardımcı üreme</w:t>
            </w:r>
            <w:r w:rsidRPr="002A01DA">
              <w:rPr>
                <w:rFonts w:ascii="Times New Roman" w:hAnsi="Times New Roman" w:cs="Times New Roman"/>
                <w:color w:val="0D0D0D" w:themeColor="text1" w:themeTint="F2"/>
                <w:sz w:val="18"/>
                <w:szCs w:val="18"/>
              </w:rPr>
              <w:t xml:space="preserve"> tekniklerini tanımlayabilecek</w:t>
            </w:r>
          </w:p>
          <w:p w:rsidR="008C0EB2" w:rsidRPr="002A01DA" w:rsidRDefault="008C0EB2" w:rsidP="008A673D">
            <w:pPr>
              <w:pStyle w:val="ListeParagraf"/>
              <w:widowControl w:val="0"/>
              <w:numPr>
                <w:ilvl w:val="0"/>
                <w:numId w:val="95"/>
              </w:numPr>
              <w:tabs>
                <w:tab w:val="left" w:pos="199"/>
                <w:tab w:val="left" w:pos="312"/>
              </w:tabs>
              <w:autoSpaceDE w:val="0"/>
              <w:autoSpaceDN w:val="0"/>
              <w:ind w:left="0" w:right="142" w:firstLine="0"/>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Temel semen yöntemlerini yapabilecektir.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50" w:type="dxa"/>
        <w:tblLook w:val="04A0" w:firstRow="1" w:lastRow="0" w:firstColumn="1" w:lastColumn="0" w:noHBand="0" w:noVBand="1"/>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color w:val="000000" w:themeColor="text1"/>
                <w:sz w:val="18"/>
                <w:szCs w:val="18"/>
              </w:rPr>
            </w:pPr>
            <w:r w:rsidRPr="009878B3">
              <w:rPr>
                <w:rFonts w:ascii="Times New Roman" w:hAnsi="Times New Roman" w:cs="Times New Roman"/>
                <w:b/>
                <w:color w:val="000000" w:themeColor="text1"/>
                <w:sz w:val="18"/>
                <w:szCs w:val="18"/>
              </w:rPr>
              <w:t>Gıda ve Sağlık</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374" w:type="dxa"/>
          </w:tcPr>
          <w:p w:rsidR="008C0EB2" w:rsidRPr="00FA5C0F" w:rsidRDefault="008C0EB2" w:rsidP="00083D30">
            <w:pPr>
              <w:pStyle w:val="TableParagraph"/>
              <w:ind w:left="34"/>
              <w:rPr>
                <w:rFonts w:ascii="Times New Roman" w:hAnsi="Times New Roman" w:cs="Times New Roman"/>
                <w:color w:val="000000" w:themeColor="text1"/>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374" w:type="dxa"/>
          </w:tcPr>
          <w:p w:rsidR="008C0EB2" w:rsidRPr="00FA5C0F" w:rsidRDefault="008C0EB2" w:rsidP="00083D30">
            <w:pPr>
              <w:pStyle w:val="TableParagraph"/>
              <w:ind w:left="34"/>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3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 xml:space="preserve">Eğitim Yöntemleri </w:t>
            </w:r>
          </w:p>
        </w:tc>
        <w:tc>
          <w:tcPr>
            <w:tcW w:w="7374" w:type="dxa"/>
          </w:tcPr>
          <w:p w:rsidR="008C0EB2" w:rsidRPr="00FA5C0F" w:rsidRDefault="008C0EB2" w:rsidP="00083D30">
            <w:pPr>
              <w:pStyle w:val="TableParagraph"/>
              <w:tabs>
                <w:tab w:val="left" w:pos="274"/>
              </w:tabs>
              <w:ind w:left="34"/>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Sunum, panel, alan ziyareti, tartışma, proje çalışması, festival,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374" w:type="dxa"/>
          </w:tcPr>
          <w:p w:rsidR="008C0EB2" w:rsidRPr="00FA5C0F" w:rsidRDefault="008C0EB2" w:rsidP="00083D30">
            <w:pPr>
              <w:pStyle w:val="TableParagraph"/>
              <w:tabs>
                <w:tab w:val="left" w:pos="274"/>
              </w:tabs>
              <w:ind w:left="34"/>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Teorik bilgi sınavı (%40), portfolyo (%60)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4" w:type="dxa"/>
          </w:tcPr>
          <w:p w:rsidR="008C0EB2" w:rsidRPr="00FA5C0F" w:rsidRDefault="008C0EB2" w:rsidP="00083D30">
            <w:pPr>
              <w:pStyle w:val="TableParagraph"/>
              <w:tabs>
                <w:tab w:val="left" w:pos="274"/>
              </w:tabs>
              <w:ind w:left="34" w:right="142"/>
              <w:jc w:val="both"/>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Sağlıklı beslenme ilkelerinin kavranması, insanlarda beslenme bozukluklarının yaratacağı tıbbi durumları açıklayabilmesi, temel klinik nütrisyon prensiplerinin anlaşılması amaçlanmaktadır.</w:t>
            </w:r>
          </w:p>
        </w:tc>
      </w:tr>
      <w:tr w:rsidR="008C0EB2" w:rsidRPr="00FF6D3D" w:rsidTr="00083D30">
        <w:tc>
          <w:tcPr>
            <w:tcW w:w="2376" w:type="dxa"/>
          </w:tcPr>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Öğrenme Çıktıları</w:t>
            </w:r>
          </w:p>
        </w:tc>
        <w:tc>
          <w:tcPr>
            <w:tcW w:w="7374" w:type="dxa"/>
          </w:tcPr>
          <w:p w:rsidR="008C0EB2" w:rsidRDefault="008C0EB2" w:rsidP="00083D30">
            <w:pPr>
              <w:rPr>
                <w:rFonts w:ascii="Times New Roman" w:eastAsia="Times New Roman" w:hAnsi="Times New Roman" w:cs="Times New Roman"/>
                <w:b/>
                <w:color w:val="000000" w:themeColor="text1"/>
                <w:sz w:val="18"/>
                <w:szCs w:val="18"/>
              </w:rPr>
            </w:pPr>
            <w:r w:rsidRPr="009878B3">
              <w:rPr>
                <w:rFonts w:ascii="Times New Roman" w:eastAsia="Times New Roman" w:hAnsi="Times New Roman" w:cs="Times New Roman"/>
                <w:b/>
                <w:color w:val="000000" w:themeColor="text1"/>
                <w:sz w:val="18"/>
                <w:szCs w:val="18"/>
              </w:rPr>
              <w:t xml:space="preserve">Bu bloğun sonunda öğrenciler, </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Sağlıklı bireyin alması gereken karbonhidrat, protein ve yağ</w:t>
            </w:r>
            <w:r w:rsidRPr="002A01DA">
              <w:rPr>
                <w:rFonts w:ascii="Times New Roman" w:hAnsi="Times New Roman" w:cs="Times New Roman"/>
                <w:color w:val="000000" w:themeColor="text1"/>
                <w:spacing w:val="-23"/>
                <w:sz w:val="18"/>
                <w:szCs w:val="18"/>
              </w:rPr>
              <w:t xml:space="preserve"> </w:t>
            </w:r>
            <w:r w:rsidRPr="002A01DA">
              <w:rPr>
                <w:rFonts w:ascii="Times New Roman" w:hAnsi="Times New Roman" w:cs="Times New Roman"/>
                <w:color w:val="000000" w:themeColor="text1"/>
                <w:sz w:val="18"/>
                <w:szCs w:val="18"/>
              </w:rPr>
              <w:t>içeriğini tanımlayabilecek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Sağlıklı bireyin ihtiyaç duyduğu eser element ve vitamin</w:t>
            </w:r>
            <w:r w:rsidRPr="002A01DA">
              <w:rPr>
                <w:rFonts w:ascii="Times New Roman" w:hAnsi="Times New Roman" w:cs="Times New Roman"/>
                <w:color w:val="000000" w:themeColor="text1"/>
                <w:spacing w:val="-23"/>
                <w:sz w:val="18"/>
                <w:szCs w:val="18"/>
              </w:rPr>
              <w:t xml:space="preserve"> </w:t>
            </w:r>
            <w:r w:rsidRPr="002A01DA">
              <w:rPr>
                <w:rFonts w:ascii="Times New Roman" w:hAnsi="Times New Roman" w:cs="Times New Roman"/>
                <w:color w:val="000000" w:themeColor="text1"/>
                <w:sz w:val="18"/>
                <w:szCs w:val="18"/>
              </w:rPr>
              <w:t>miktarlarını tanımlayabilecek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Malnütrisyon kavramını nedenleriyle birlikte</w:t>
            </w:r>
            <w:r w:rsidRPr="002A01DA">
              <w:rPr>
                <w:rFonts w:ascii="Times New Roman" w:hAnsi="Times New Roman" w:cs="Times New Roman"/>
                <w:color w:val="000000" w:themeColor="text1"/>
                <w:spacing w:val="-1"/>
                <w:sz w:val="18"/>
                <w:szCs w:val="18"/>
              </w:rPr>
              <w:t xml:space="preserve"> </w:t>
            </w:r>
            <w:r w:rsidRPr="002A01DA">
              <w:rPr>
                <w:rFonts w:ascii="Times New Roman" w:hAnsi="Times New Roman" w:cs="Times New Roman"/>
                <w:color w:val="000000" w:themeColor="text1"/>
                <w:sz w:val="18"/>
                <w:szCs w:val="18"/>
              </w:rPr>
              <w:t>açıklayabilecek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Beslenme bozukluğu yaratan sistemik hastalıkları</w:t>
            </w:r>
            <w:r w:rsidRPr="002A01DA">
              <w:rPr>
                <w:rFonts w:ascii="Times New Roman" w:hAnsi="Times New Roman" w:cs="Times New Roman"/>
                <w:color w:val="000000" w:themeColor="text1"/>
                <w:spacing w:val="-4"/>
                <w:sz w:val="18"/>
                <w:szCs w:val="18"/>
              </w:rPr>
              <w:t xml:space="preserve"> </w:t>
            </w:r>
            <w:r w:rsidRPr="002A01DA">
              <w:rPr>
                <w:rFonts w:ascii="Times New Roman" w:hAnsi="Times New Roman" w:cs="Times New Roman"/>
                <w:color w:val="000000" w:themeColor="text1"/>
                <w:sz w:val="18"/>
                <w:szCs w:val="18"/>
              </w:rPr>
              <w:t>sıralayabilecek</w:t>
            </w:r>
          </w:p>
          <w:p w:rsidR="008C0EB2" w:rsidRPr="002A01DA" w:rsidRDefault="008C0EB2" w:rsidP="008A673D">
            <w:pPr>
              <w:pStyle w:val="TableParagraph"/>
              <w:numPr>
                <w:ilvl w:val="0"/>
                <w:numId w:val="101"/>
              </w:numPr>
              <w:tabs>
                <w:tab w:val="left" w:pos="274"/>
                <w:tab w:val="left" w:pos="827"/>
                <w:tab w:val="left" w:pos="828"/>
              </w:tabs>
              <w:autoSpaceDE w:val="0"/>
              <w:autoSpaceDN w:val="0"/>
              <w:ind w:left="107" w:right="142" w:firstLine="0"/>
              <w:rPr>
                <w:rFonts w:ascii="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Beslenme bozukluklarının klinik etkilerini ortaya</w:t>
            </w:r>
            <w:r w:rsidRPr="002A01DA">
              <w:rPr>
                <w:rFonts w:ascii="Times New Roman" w:hAnsi="Times New Roman" w:cs="Times New Roman"/>
                <w:color w:val="000000" w:themeColor="text1"/>
                <w:spacing w:val="-4"/>
                <w:sz w:val="18"/>
                <w:szCs w:val="18"/>
              </w:rPr>
              <w:t xml:space="preserve"> </w:t>
            </w:r>
            <w:r w:rsidRPr="002A01DA">
              <w:rPr>
                <w:rFonts w:ascii="Times New Roman" w:hAnsi="Times New Roman" w:cs="Times New Roman"/>
                <w:color w:val="000000" w:themeColor="text1"/>
                <w:sz w:val="18"/>
                <w:szCs w:val="18"/>
              </w:rPr>
              <w:t>koyabilecek</w:t>
            </w:r>
          </w:p>
          <w:p w:rsidR="008C0EB2" w:rsidRDefault="008C0EB2" w:rsidP="00083D30">
            <w:pPr>
              <w:pStyle w:val="ListeParagraf"/>
              <w:numPr>
                <w:ilvl w:val="0"/>
                <w:numId w:val="20"/>
              </w:numPr>
              <w:tabs>
                <w:tab w:val="clear" w:pos="720"/>
                <w:tab w:val="left" w:pos="274"/>
              </w:tabs>
              <w:ind w:left="107" w:firstLine="0"/>
              <w:jc w:val="both"/>
              <w:rPr>
                <w:rFonts w:ascii="Times New Roman" w:eastAsia="Times New Roman" w:hAnsi="Times New Roman" w:cs="Times New Roman"/>
                <w:color w:val="000000" w:themeColor="text1"/>
                <w:sz w:val="18"/>
                <w:szCs w:val="18"/>
              </w:rPr>
            </w:pPr>
            <w:r w:rsidRPr="002A01DA">
              <w:rPr>
                <w:rFonts w:ascii="Times New Roman" w:hAnsi="Times New Roman" w:cs="Times New Roman"/>
                <w:color w:val="000000" w:themeColor="text1"/>
                <w:sz w:val="18"/>
                <w:szCs w:val="18"/>
              </w:rPr>
              <w:t>Temel klinik nütrisyon ilkelerini</w:t>
            </w:r>
            <w:r w:rsidRPr="002A01DA">
              <w:rPr>
                <w:rFonts w:ascii="Times New Roman" w:hAnsi="Times New Roman" w:cs="Times New Roman"/>
                <w:color w:val="000000" w:themeColor="text1"/>
                <w:spacing w:val="-3"/>
                <w:sz w:val="18"/>
                <w:szCs w:val="18"/>
              </w:rPr>
              <w:t xml:space="preserve"> </w:t>
            </w:r>
            <w:r w:rsidRPr="002A01DA">
              <w:rPr>
                <w:rFonts w:ascii="Times New Roman" w:hAnsi="Times New Roman" w:cs="Times New Roman"/>
                <w:color w:val="000000" w:themeColor="text1"/>
                <w:sz w:val="18"/>
                <w:szCs w:val="18"/>
              </w:rPr>
              <w:t>açıklayabilecektir.</w:t>
            </w:r>
          </w:p>
        </w:tc>
      </w:tr>
    </w:tbl>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hAnsi="Times New Roman" w:cs="Times New Roman"/>
          <w:sz w:val="48"/>
          <w:szCs w:val="48"/>
        </w:rPr>
      </w:pPr>
      <w:r>
        <w:rPr>
          <w:rFonts w:ascii="Times New Roman" w:eastAsiaTheme="majorEastAsia" w:hAnsi="Times New Roman" w:cs="Times New Roman"/>
          <w:b/>
          <w:bCs/>
          <w:color w:val="365F91" w:themeColor="accent1" w:themeShade="BF"/>
          <w:sz w:val="48"/>
          <w:szCs w:val="48"/>
          <w:lang w:eastAsia="en-US"/>
        </w:rPr>
        <w:lastRenderedPageBreak/>
        <w:t>4.YIL</w:t>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p>
    <w:p w:rsidR="008C0EB2" w:rsidRDefault="008C0EB2" w:rsidP="008C0EB2">
      <w:pPr>
        <w:spacing w:after="0" w:line="240" w:lineRule="auto"/>
        <w:jc w:val="both"/>
        <w:rPr>
          <w:rFonts w:ascii="Times New Roman" w:eastAsia="Times New Roman" w:hAnsi="Times New Roman" w:cs="Times New Roman"/>
          <w:color w:val="000000"/>
          <w:sz w:val="24"/>
          <w:szCs w:val="24"/>
        </w:rPr>
        <w:sectPr w:rsidR="008C0EB2" w:rsidSect="001F0AE9">
          <w:type w:val="continuous"/>
          <w:pgSz w:w="11906" w:h="16838"/>
          <w:pgMar w:top="1134" w:right="1417" w:bottom="1417" w:left="1417" w:header="708" w:footer="708" w:gutter="0"/>
          <w:cols w:space="708"/>
          <w:docGrid w:linePitch="360"/>
        </w:sectPr>
      </w:pPr>
    </w:p>
    <w:p w:rsidR="008C0EB2" w:rsidRDefault="008C0EB2" w:rsidP="008C0EB2">
      <w:pPr>
        <w:spacing w:after="0" w:line="240" w:lineRule="auto"/>
        <w:jc w:val="both"/>
        <w:rPr>
          <w:rFonts w:ascii="Times New Roman" w:eastAsia="Times New Roman" w:hAnsi="Times New Roman" w:cs="Times New Roman"/>
          <w:color w:val="000000"/>
          <w:sz w:val="24"/>
          <w:szCs w:val="24"/>
          <w:highlight w:val="yellow"/>
        </w:rPr>
      </w:pPr>
      <w:r w:rsidRPr="002A01DA">
        <w:rPr>
          <w:rFonts w:ascii="Times New Roman" w:eastAsia="Times New Roman" w:hAnsi="Times New Roman" w:cs="Times New Roman"/>
          <w:color w:val="000000"/>
          <w:sz w:val="24"/>
          <w:szCs w:val="24"/>
        </w:rPr>
        <w:lastRenderedPageBreak/>
        <w:t>Solunum, dolaşım, gastrointestinal, endokrin, ürogenital, hematopoetik sistem hastalıklarının erişkin ve çocuklardaki tanı ve tedavi algoritmalarını konu edinmektedir</w:t>
      </w:r>
    </w:p>
    <w:p w:rsidR="008C0EB2" w:rsidRDefault="008C0EB2" w:rsidP="008C0EB2">
      <w:pPr>
        <w:spacing w:after="0" w:line="240" w:lineRule="auto"/>
        <w:jc w:val="center"/>
        <w:rPr>
          <w:rFonts w:ascii="Times New Roman" w:hAnsi="Times New Roman" w:cs="Times New Roman"/>
        </w:rPr>
        <w:sectPr w:rsidR="008C0EB2" w:rsidSect="0036076B">
          <w:type w:val="continuous"/>
          <w:pgSz w:w="11906" w:h="16838"/>
          <w:pgMar w:top="1417" w:right="1417" w:bottom="1417" w:left="1417" w:header="708" w:footer="708" w:gutter="0"/>
          <w:cols w:space="708"/>
          <w:docGrid w:linePitch="360"/>
        </w:sectPr>
      </w:pPr>
    </w:p>
    <w:p w:rsidR="008C0EB2" w:rsidRPr="002A01DA" w:rsidRDefault="008C0EB2" w:rsidP="008C0EB2">
      <w:pPr>
        <w:spacing w:after="0" w:line="240" w:lineRule="auto"/>
        <w:jc w:val="center"/>
        <w:rPr>
          <w:rFonts w:ascii="Times New Roman" w:hAnsi="Times New Roman" w:cs="Times New Roman"/>
          <w:sz w:val="24"/>
          <w:szCs w:val="24"/>
        </w:rPr>
      </w:pPr>
    </w:p>
    <w:p w:rsidR="008C0EB2" w:rsidRPr="00FA5C0F"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t>4.YIL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pPr w:leftFromText="141" w:rightFromText="141" w:vertAnchor="text" w:tblpY="1"/>
        <w:tblOverlap w:val="never"/>
        <w:tblW w:w="8840" w:type="dxa"/>
        <w:tblLayout w:type="fixed"/>
        <w:tblLook w:val="04A0" w:firstRow="1" w:lastRow="0" w:firstColumn="1" w:lastColumn="0" w:noHBand="0" w:noVBand="1"/>
      </w:tblPr>
      <w:tblGrid>
        <w:gridCol w:w="2124"/>
        <w:gridCol w:w="532"/>
        <w:gridCol w:w="616"/>
        <w:gridCol w:w="658"/>
        <w:gridCol w:w="532"/>
        <w:gridCol w:w="532"/>
        <w:gridCol w:w="574"/>
        <w:gridCol w:w="615"/>
        <w:gridCol w:w="714"/>
        <w:gridCol w:w="686"/>
        <w:gridCol w:w="686"/>
        <w:gridCol w:w="571"/>
      </w:tblGrid>
      <w:tr w:rsidR="008C0EB2" w:rsidRPr="00FF6D3D" w:rsidTr="00083D30">
        <w:tc>
          <w:tcPr>
            <w:tcW w:w="2124"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BLOKLAR</w:t>
            </w:r>
          </w:p>
        </w:tc>
        <w:tc>
          <w:tcPr>
            <w:tcW w:w="1806" w:type="dxa"/>
            <w:gridSpan w:val="3"/>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Teorik saatler</w:t>
            </w:r>
          </w:p>
        </w:tc>
        <w:tc>
          <w:tcPr>
            <w:tcW w:w="2967" w:type="dxa"/>
            <w:gridSpan w:val="5"/>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 xml:space="preserve">Pratik saatler </w:t>
            </w:r>
          </w:p>
        </w:tc>
        <w:tc>
          <w:tcPr>
            <w:tcW w:w="686" w:type="dxa"/>
            <w:vMerge w:val="restart"/>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Çalışma zamanı</w:t>
            </w: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Toplam</w:t>
            </w:r>
          </w:p>
        </w:tc>
        <w:tc>
          <w:tcPr>
            <w:tcW w:w="571" w:type="dxa"/>
            <w:vMerge w:val="restart"/>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AKTS</w:t>
            </w:r>
          </w:p>
        </w:tc>
      </w:tr>
      <w:tr w:rsidR="008C0EB2" w:rsidRPr="00FF6D3D" w:rsidTr="00083D30">
        <w:trPr>
          <w:trHeight w:val="142"/>
        </w:trPr>
        <w:tc>
          <w:tcPr>
            <w:tcW w:w="2124" w:type="dxa"/>
            <w:vMerge/>
          </w:tcPr>
          <w:p w:rsidR="008C0EB2" w:rsidRDefault="008C0EB2" w:rsidP="00083D30">
            <w:pPr>
              <w:rPr>
                <w:rFonts w:ascii="Times New Roman" w:hAnsi="Times New Roman" w:cs="Times New Roman"/>
                <w:b/>
                <w:sz w:val="14"/>
                <w:szCs w:val="14"/>
              </w:rPr>
            </w:pP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BGE</w:t>
            </w:r>
          </w:p>
        </w:tc>
        <w:tc>
          <w:tcPr>
            <w:tcW w:w="616"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İÖO</w:t>
            </w:r>
          </w:p>
        </w:tc>
        <w:tc>
          <w:tcPr>
            <w:tcW w:w="658" w:type="dxa"/>
            <w:shd w:val="clear" w:color="auto" w:fill="C6D9F1" w:themeFill="tex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Toplam</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LÇ</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PÇ</w:t>
            </w:r>
          </w:p>
        </w:tc>
        <w:tc>
          <w:tcPr>
            <w:tcW w:w="574"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U</w:t>
            </w:r>
          </w:p>
        </w:tc>
        <w:tc>
          <w:tcPr>
            <w:tcW w:w="615"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2"/>
                <w:szCs w:val="12"/>
              </w:rPr>
              <w:t>AÇ</w:t>
            </w:r>
          </w:p>
        </w:tc>
        <w:tc>
          <w:tcPr>
            <w:tcW w:w="714" w:type="dxa"/>
            <w:shd w:val="clear" w:color="auto" w:fill="C6D9F1" w:themeFill="text2" w:themeFillTint="33"/>
          </w:tcPr>
          <w:p w:rsidR="008C0EB2" w:rsidRDefault="008C0EB2" w:rsidP="00083D30">
            <w:pPr>
              <w:rPr>
                <w:rFonts w:ascii="Times New Roman" w:hAnsi="Times New Roman" w:cs="Times New Roman"/>
                <w:b/>
                <w:sz w:val="12"/>
                <w:szCs w:val="12"/>
              </w:rPr>
            </w:pPr>
            <w:r w:rsidRPr="009878B3">
              <w:rPr>
                <w:rFonts w:ascii="Times New Roman" w:hAnsi="Times New Roman" w:cs="Times New Roman"/>
                <w:b/>
                <w:sz w:val="12"/>
                <w:szCs w:val="12"/>
              </w:rPr>
              <w:t>Toplam</w:t>
            </w:r>
          </w:p>
        </w:tc>
        <w:tc>
          <w:tcPr>
            <w:tcW w:w="686" w:type="dxa"/>
            <w:vMerge/>
          </w:tcPr>
          <w:p w:rsidR="008C0EB2" w:rsidRDefault="008C0EB2" w:rsidP="00083D30">
            <w:pPr>
              <w:rPr>
                <w:rFonts w:ascii="Times New Roman" w:hAnsi="Times New Roman" w:cs="Times New Roman"/>
                <w:b/>
                <w:sz w:val="14"/>
                <w:szCs w:val="14"/>
              </w:rPr>
            </w:pPr>
          </w:p>
        </w:tc>
        <w:tc>
          <w:tcPr>
            <w:tcW w:w="686"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571" w:type="dxa"/>
            <w:vMerge/>
          </w:tcPr>
          <w:p w:rsidR="008C0EB2" w:rsidRDefault="008C0EB2" w:rsidP="00083D30">
            <w:pPr>
              <w:rPr>
                <w:rFonts w:ascii="Times New Roman" w:hAnsi="Times New Roman" w:cs="Times New Roman"/>
                <w:b/>
                <w:sz w:val="14"/>
                <w:szCs w:val="14"/>
              </w:rPr>
            </w:pPr>
          </w:p>
        </w:tc>
      </w:tr>
      <w:tr w:rsidR="008C0EB2" w:rsidRPr="00FF6D3D" w:rsidTr="00083D30">
        <w:trPr>
          <w:trHeight w:val="142"/>
        </w:trPr>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Tıpta Profesyonellik</w:t>
            </w:r>
          </w:p>
        </w:tc>
        <w:tc>
          <w:tcPr>
            <w:tcW w:w="532" w:type="dxa"/>
            <w:shd w:val="clear" w:color="auto" w:fill="auto"/>
            <w:vAlign w:val="center"/>
          </w:tcPr>
          <w:p w:rsidR="008C0EB2" w:rsidRDefault="008C0EB2" w:rsidP="00083D30">
            <w:pPr>
              <w:jc w:val="center"/>
              <w:rPr>
                <w:rFonts w:ascii="Times New Roman" w:hAnsi="Times New Roman" w:cs="Times New Roman"/>
                <w:b/>
                <w:sz w:val="12"/>
                <w:szCs w:val="12"/>
              </w:rPr>
            </w:pPr>
            <w:r w:rsidRPr="002A01DA">
              <w:rPr>
                <w:rFonts w:ascii="Times New Roman" w:hAnsi="Times New Roman" w:cs="Times New Roman"/>
                <w:sz w:val="14"/>
                <w:szCs w:val="14"/>
              </w:rPr>
              <w:t>30</w:t>
            </w:r>
          </w:p>
        </w:tc>
        <w:tc>
          <w:tcPr>
            <w:tcW w:w="616" w:type="dxa"/>
            <w:shd w:val="clear" w:color="auto" w:fill="auto"/>
            <w:vAlign w:val="center"/>
          </w:tcPr>
          <w:p w:rsidR="008C0EB2" w:rsidRDefault="008C0EB2" w:rsidP="00083D30">
            <w:pPr>
              <w:jc w:val="center"/>
              <w:rPr>
                <w:rFonts w:ascii="Times New Roman" w:hAnsi="Times New Roman" w:cs="Times New Roman"/>
                <w:b/>
                <w:sz w:val="12"/>
                <w:szCs w:val="12"/>
              </w:rPr>
            </w:pPr>
            <w:r w:rsidRPr="002A01DA">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b/>
                <w:sz w:val="12"/>
                <w:szCs w:val="12"/>
              </w:rPr>
            </w:pPr>
            <w:r w:rsidRPr="002A01DA">
              <w:rPr>
                <w:rFonts w:ascii="Times New Roman" w:hAnsi="Times New Roman" w:cs="Times New Roman"/>
                <w:sz w:val="14"/>
                <w:szCs w:val="14"/>
              </w:rPr>
              <w:t>30</w:t>
            </w:r>
          </w:p>
        </w:tc>
        <w:tc>
          <w:tcPr>
            <w:tcW w:w="532" w:type="dxa"/>
            <w:shd w:val="clear" w:color="auto" w:fill="auto"/>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532" w:type="dxa"/>
            <w:shd w:val="clear" w:color="auto" w:fill="auto"/>
            <w:vAlign w:val="center"/>
          </w:tcPr>
          <w:p w:rsidR="008C0EB2" w:rsidRDefault="008C0EB2" w:rsidP="00083D30">
            <w:pPr>
              <w:jc w:val="center"/>
              <w:rPr>
                <w:rFonts w:ascii="Times New Roman" w:hAnsi="Times New Roman" w:cs="Times New Roman"/>
                <w:sz w:val="12"/>
                <w:szCs w:val="12"/>
              </w:rPr>
            </w:pPr>
            <w:r w:rsidRPr="001C17D4">
              <w:rPr>
                <w:rFonts w:ascii="Times New Roman" w:hAnsi="Times New Roman" w:cs="Times New Roman"/>
                <w:sz w:val="14"/>
                <w:szCs w:val="14"/>
              </w:rPr>
              <w:t>40</w:t>
            </w:r>
          </w:p>
        </w:tc>
        <w:tc>
          <w:tcPr>
            <w:tcW w:w="574" w:type="dxa"/>
            <w:shd w:val="clear" w:color="auto" w:fill="auto"/>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615" w:type="dxa"/>
            <w:shd w:val="clear" w:color="auto" w:fill="auto"/>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b/>
                <w:sz w:val="12"/>
                <w:szCs w:val="12"/>
              </w:rPr>
            </w:pPr>
            <w:r w:rsidRPr="009878B3">
              <w:rPr>
                <w:rFonts w:ascii="Times New Roman" w:hAnsi="Times New Roman" w:cs="Times New Roman"/>
                <w:b/>
                <w:sz w:val="14"/>
                <w:szCs w:val="14"/>
              </w:rPr>
              <w:t>-</w:t>
            </w:r>
          </w:p>
        </w:tc>
        <w:tc>
          <w:tcPr>
            <w:tcW w:w="686"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70</w:t>
            </w:r>
          </w:p>
        </w:tc>
        <w:tc>
          <w:tcPr>
            <w:tcW w:w="571" w:type="dxa"/>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Akılcı İlaç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2A01DA">
              <w:rPr>
                <w:rFonts w:ascii="Times New Roman" w:hAnsi="Times New Roman" w:cs="Times New Roman"/>
                <w:sz w:val="14"/>
                <w:szCs w:val="14"/>
              </w:rPr>
              <w:t>8</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2A01DA">
              <w:rPr>
                <w:rFonts w:ascii="Times New Roman" w:hAnsi="Times New Roman" w:cs="Times New Roman"/>
                <w:sz w:val="14"/>
                <w:szCs w:val="14"/>
              </w:rPr>
              <w:t>10</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2A01DA">
              <w:rPr>
                <w:rFonts w:ascii="Times New Roman" w:hAnsi="Times New Roman" w:cs="Times New Roman"/>
                <w:sz w:val="14"/>
                <w:szCs w:val="14"/>
              </w:rPr>
              <w:t>18</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12</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12</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10</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40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 xml:space="preserve">Çocuk Sağlığı ve Hastalıkları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118</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118</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134</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134</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108</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Gastrointestinal ve Hemopoetik Sistem Hastalıkları ve Kitleler</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84</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84</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211</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211</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65</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Endokrin ve Ürogenital Sistem Hastalıkları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124</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124</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189</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189</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47</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Solunum ve Dolaşım Sistemi Hastalıkları</w:t>
            </w:r>
            <w:r w:rsidRPr="00FA5C0F">
              <w:rPr>
                <w:rFonts w:ascii="Times New Roman" w:hAnsi="Times New Roman" w:cs="Times New Roman"/>
                <w:b/>
                <w:sz w:val="14"/>
                <w:szCs w:val="14"/>
              </w:rPr>
              <w:t>,</w:t>
            </w:r>
            <w:r w:rsidRPr="002A01DA">
              <w:rPr>
                <w:rFonts w:ascii="Times New Roman" w:hAnsi="Times New Roman" w:cs="Times New Roman"/>
                <w:b/>
                <w:sz w:val="14"/>
                <w:szCs w:val="14"/>
              </w:rPr>
              <w:t xml:space="preserve"> Ateş</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99</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99</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240</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240</w:t>
            </w:r>
          </w:p>
        </w:tc>
        <w:tc>
          <w:tcPr>
            <w:tcW w:w="686" w:type="dxa"/>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21</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360</w:t>
            </w: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13</w:t>
            </w:r>
          </w:p>
        </w:tc>
      </w:tr>
      <w:tr w:rsidR="008C0EB2" w:rsidRPr="00FF6D3D" w:rsidTr="00083D30">
        <w:tc>
          <w:tcPr>
            <w:tcW w:w="2124" w:type="dxa"/>
            <w:shd w:val="clear" w:color="auto" w:fill="FFFFFF" w:themeFill="background1"/>
          </w:tcPr>
          <w:p w:rsidR="008C0EB2" w:rsidRDefault="008C0EB2" w:rsidP="00083D30">
            <w:pPr>
              <w:rPr>
                <w:rFonts w:ascii="Times New Roman" w:hAnsi="Times New Roman" w:cs="Times New Roman"/>
                <w:b/>
                <w:sz w:val="14"/>
                <w:szCs w:val="14"/>
              </w:rPr>
            </w:pPr>
            <w:r w:rsidRPr="009878B3">
              <w:rPr>
                <w:rFonts w:ascii="Times New Roman" w:hAnsi="Times New Roman" w:cs="Times New Roman"/>
                <w:b/>
                <w:sz w:val="14"/>
                <w:szCs w:val="14"/>
              </w:rPr>
              <w:t>Seçmeli - IV</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p>
        </w:tc>
      </w:tr>
      <w:tr w:rsidR="008C0EB2" w:rsidRPr="00FF6D3D" w:rsidTr="00083D30">
        <w:trPr>
          <w:trHeight w:val="152"/>
        </w:trPr>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Endokrinoloji</w:t>
            </w: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rPr>
          <w:trHeight w:val="152"/>
        </w:trPr>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Hepatoloji</w:t>
            </w: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Hematoloji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Onkoloji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Nefroloji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bCs/>
                <w:color w:val="000000"/>
                <w:sz w:val="14"/>
                <w:szCs w:val="14"/>
              </w:rPr>
              <w:t xml:space="preserve">İmmunoloji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bCs/>
                <w:color w:val="000000"/>
                <w:sz w:val="14"/>
                <w:szCs w:val="14"/>
              </w:rPr>
              <w:t>Romatoloji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Gastroenteroloji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Kardiyak Aciller</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Kardiyak Aritmiler ve Elektrofizyoloji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Kardiyak Görüntüleme</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Göğüs Hastalıkları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Kardiyoloji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Hematoloji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Nefroloji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Çocuk Allerji İmmunoloji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Metabolizma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Yoğun Bakım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Yeni Doğan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Gastroenteroloji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Endokrinoloji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Nöroloji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Kolorektal Cerrahi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Hepatobilier Cerrahi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Erkek Fertilite Bozuklukları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Girişimsel Üroloji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Ürolojik Aciller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Onkolojik Cerrahi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Çocuk Onkoloji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Transplantasyon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Enfeksiyon Hastalıkları Ve Klinik Mikrobiyoloji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Kalp Damar Cerrahisi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Göğüs Cerrahisi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9878B3">
              <w:rPr>
                <w:rFonts w:ascii="Times New Roman" w:hAnsi="Times New Roman" w:cs="Times New Roman"/>
                <w:b/>
                <w:sz w:val="14"/>
                <w:szCs w:val="14"/>
              </w:rPr>
              <w:t>2</w:t>
            </w:r>
          </w:p>
        </w:tc>
      </w:tr>
    </w:tbl>
    <w:p w:rsidR="008C0EB2" w:rsidRDefault="008C0EB2" w:rsidP="008C0EB2">
      <w:pPr>
        <w:spacing w:after="0" w:line="240" w:lineRule="auto"/>
        <w:rPr>
          <w:rFonts w:ascii="Times New Roman" w:hAnsi="Times New Roman" w:cs="Times New Roman"/>
          <w:b/>
        </w:rPr>
      </w:pPr>
      <w:r w:rsidRPr="009878B3">
        <w:rPr>
          <w:rFonts w:ascii="Times New Roman" w:hAnsi="Times New Roman" w:cs="Times New Roman"/>
          <w:b/>
        </w:rPr>
        <w:br w:type="textWrapping" w:clear="all"/>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LÇ - Laboratuar çalışmaları: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PÇ -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AÇ -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sidRPr="009878B3">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sidRPr="009878B3">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t>4. YIL BLOK</w:t>
      </w:r>
      <w:r>
        <w:rPr>
          <w:rFonts w:ascii="Times New Roman" w:eastAsiaTheme="majorEastAsia" w:hAnsi="Times New Roman" w:cs="Times New Roman"/>
          <w:b/>
          <w:bCs/>
          <w:color w:val="365F91" w:themeColor="accent1" w:themeShade="BF"/>
          <w:sz w:val="24"/>
          <w:szCs w:val="24"/>
          <w:lang w:eastAsia="en-US"/>
        </w:rPr>
        <w:t xml:space="preserve"> </w:t>
      </w:r>
      <w:r w:rsidRPr="002A01DA">
        <w:rPr>
          <w:rFonts w:ascii="Times New Roman" w:eastAsiaTheme="majorEastAsia" w:hAnsi="Times New Roman" w:cs="Times New Roman"/>
          <w:b/>
          <w:bCs/>
          <w:color w:val="365F91" w:themeColor="accent1" w:themeShade="BF"/>
          <w:sz w:val="24"/>
          <w:szCs w:val="24"/>
          <w:lang w:eastAsia="en-US"/>
        </w:rPr>
        <w:t xml:space="preserve">BİLGİLERİ </w:t>
      </w:r>
    </w:p>
    <w:p w:rsidR="008C0EB2" w:rsidRPr="002A01DA" w:rsidRDefault="008C0EB2" w:rsidP="008C0EB2">
      <w:pPr>
        <w:spacing w:after="0" w:line="240" w:lineRule="auto"/>
        <w:jc w:val="center"/>
        <w:rPr>
          <w:rFonts w:ascii="Times New Roman" w:hAnsi="Times New Roman" w:cs="Times New Roman"/>
          <w:b/>
          <w:sz w:val="24"/>
          <w:szCs w:val="24"/>
        </w:rPr>
      </w:pPr>
    </w:p>
    <w:tbl>
      <w:tblPr>
        <w:tblStyle w:val="TabloKlavuzu"/>
        <w:tblW w:w="9750" w:type="dxa"/>
        <w:tblLook w:val="04A0" w:firstRow="1" w:lastRow="0" w:firstColumn="1" w:lastColumn="0" w:noHBand="0" w:noVBand="1"/>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rPr>
              <w:br w:type="page"/>
            </w:r>
            <w:r w:rsidRPr="00FA5C0F">
              <w:rPr>
                <w:rFonts w:ascii="Times New Roman" w:hAnsi="Times New Roman" w:cs="Times New Roman"/>
                <w:b/>
                <w:sz w:val="18"/>
                <w:szCs w:val="18"/>
              </w:rPr>
              <w:t>Blok İsmi</w:t>
            </w:r>
          </w:p>
        </w:tc>
        <w:tc>
          <w:tcPr>
            <w:tcW w:w="7374"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Akılcı İlaç</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1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Sunum,vaka tartışmalar, PDÖ oturumları,takım çalışması,bağımsız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OSCE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eastAsia="Times New Roman" w:hAnsi="Times New Roman" w:cs="Times New Roman"/>
                <w:color w:val="000000"/>
                <w:sz w:val="18"/>
                <w:szCs w:val="18"/>
              </w:rPr>
              <w:t xml:space="preserve">Öğrencilerin, hastaların klinik bulgularına ve bireysel özelliklerine göre uygun ilacı, uygun süre ve dozda, en düşük maliyette kullanmalarına yönelik doğru bilgi ve beceriyi edinmeleri amaçlanmaktadır.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4"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Verilen endikasyon için “etkililik, uygunluk, güvenlik, maliyet” analizini yapabilecek</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İlaç listesi hazırlayabilecek</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Reçete yazabilecek</w:t>
            </w:r>
          </w:p>
          <w:p w:rsidR="008C0EB2" w:rsidRDefault="008C0EB2" w:rsidP="00083D30">
            <w:pPr>
              <w:numPr>
                <w:ilvl w:val="0"/>
                <w:numId w:val="5"/>
              </w:numPr>
              <w:shd w:val="clear" w:color="auto" w:fill="FFFFFF"/>
              <w:tabs>
                <w:tab w:val="clear" w:pos="720"/>
              </w:tabs>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Kanıt bulmayı değerlendirerek, kanıta dayalı uygulayabilecektir.</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47" w:type="dxa"/>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Tıpta Profesyonellik-II</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1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vaka tartışması, seminer, bağımsız öğrenme, blok sonu tartışma, saha uygulama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Portfolyo hazırlama (%100)</w:t>
            </w:r>
            <w:r w:rsidRPr="002A01DA">
              <w:rPr>
                <w:rFonts w:ascii="Times New Roman" w:hAnsi="Times New Roman" w:cs="Times New Roman"/>
                <w:noProof/>
                <w:color w:val="000000"/>
                <w:sz w:val="18"/>
                <w:szCs w:val="18"/>
              </w:rPr>
              <w:t xml:space="preserve"> program süresince öğrencilerin aktivitelerini belgeleyen kişisel gelişim dosyası hazırlanacaktır.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p>
        </w:tc>
      </w:tr>
      <w:tr w:rsidR="008C0EB2" w:rsidRPr="00FF6D3D" w:rsidTr="00083D30">
        <w:trPr>
          <w:trHeight w:val="2187"/>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8A673D">
            <w:pPr>
              <w:pStyle w:val="ListeParagraf"/>
              <w:numPr>
                <w:ilvl w:val="0"/>
                <w:numId w:val="99"/>
              </w:numPr>
              <w:ind w:left="176" w:firstLine="0"/>
              <w:jc w:val="both"/>
              <w:rPr>
                <w:rFonts w:ascii="Times New Roman" w:hAnsi="Times New Roman" w:cs="Times New Roman"/>
                <w:sz w:val="18"/>
                <w:szCs w:val="18"/>
              </w:rPr>
            </w:pPr>
            <w:r w:rsidRPr="002A01DA">
              <w:rPr>
                <w:rFonts w:ascii="Times New Roman" w:eastAsia="Times New Roman" w:hAnsi="Times New Roman" w:cs="Times New Roman"/>
                <w:color w:val="000000"/>
                <w:sz w:val="18"/>
                <w:szCs w:val="18"/>
              </w:rPr>
              <w:t>Mezuniyet öncesi tıp eğitiminde klinik dönemin özelliklerini, stajyerlerin görev, hak ve sorumluluklarını açıklayabilecek</w:t>
            </w:r>
          </w:p>
          <w:p w:rsidR="008C0EB2" w:rsidRDefault="008C0EB2" w:rsidP="008A673D">
            <w:pPr>
              <w:pStyle w:val="ListeParagraf"/>
              <w:numPr>
                <w:ilvl w:val="0"/>
                <w:numId w:val="99"/>
              </w:numPr>
              <w:ind w:left="176" w:firstLine="0"/>
              <w:jc w:val="both"/>
              <w:rPr>
                <w:rFonts w:ascii="Times New Roman" w:hAnsi="Times New Roman" w:cs="Times New Roman"/>
                <w:sz w:val="18"/>
                <w:szCs w:val="18"/>
              </w:rPr>
            </w:pPr>
            <w:r w:rsidRPr="002A01DA">
              <w:rPr>
                <w:rFonts w:ascii="Times New Roman" w:eastAsia="Times New Roman" w:hAnsi="Times New Roman" w:cs="Times New Roman"/>
                <w:color w:val="000000"/>
                <w:sz w:val="18"/>
                <w:szCs w:val="18"/>
              </w:rPr>
              <w:t>Bilimsel bir araştırmayı, ekip anlayışı içinde, danışman öğretim üyesi gözetiminde planlayıp, uygulayacak ve bilimsel bir yazıya dönüştürebilecektir.</w:t>
            </w:r>
          </w:p>
          <w:p w:rsidR="008C0EB2" w:rsidRDefault="008C0EB2" w:rsidP="00083D30">
            <w:pPr>
              <w:shd w:val="clear" w:color="auto" w:fill="FFFFFF"/>
              <w:jc w:val="both"/>
              <w:rPr>
                <w:rFonts w:ascii="Times New Roman" w:eastAsia="Times New Roman" w:hAnsi="Times New Roman" w:cs="Times New Roman"/>
                <w:color w:val="333333"/>
                <w:sz w:val="18"/>
                <w:szCs w:val="18"/>
              </w:rPr>
            </w:pPr>
          </w:p>
          <w:p w:rsidR="008C0EB2" w:rsidRDefault="008C0EB2" w:rsidP="00083D30">
            <w:pPr>
              <w:rPr>
                <w:rFonts w:ascii="Times New Roman" w:eastAsia="Times New Roman" w:hAnsi="Times New Roman" w:cs="Times New Roman"/>
                <w:b/>
                <w:color w:val="000000"/>
                <w:sz w:val="18"/>
                <w:szCs w:val="18"/>
              </w:rPr>
            </w:pPr>
            <w:r w:rsidRPr="009878B3">
              <w:rPr>
                <w:rFonts w:ascii="Times New Roman" w:eastAsia="Times New Roman" w:hAnsi="Times New Roman" w:cs="Times New Roman"/>
                <w:b/>
                <w:color w:val="000000"/>
                <w:sz w:val="18"/>
                <w:szCs w:val="18"/>
              </w:rPr>
              <w:t>Blok başlıkları</w:t>
            </w:r>
          </w:p>
          <w:p w:rsidR="008C0EB2" w:rsidRDefault="008C0EB2" w:rsidP="008A673D">
            <w:pPr>
              <w:pStyle w:val="ListeParagraf"/>
              <w:numPr>
                <w:ilvl w:val="0"/>
                <w:numId w:val="100"/>
              </w:numPr>
              <w:ind w:left="34" w:firstLine="142"/>
              <w:rPr>
                <w:rFonts w:ascii="Times New Roman" w:hAnsi="Times New Roman" w:cs="Times New Roman"/>
                <w:sz w:val="18"/>
                <w:szCs w:val="18"/>
              </w:rPr>
            </w:pPr>
            <w:r w:rsidRPr="002A01DA">
              <w:rPr>
                <w:rFonts w:ascii="Times New Roman" w:hAnsi="Times New Roman" w:cs="Times New Roman"/>
                <w:sz w:val="18"/>
                <w:szCs w:val="18"/>
              </w:rPr>
              <w:t xml:space="preserve">Klinikte hastalarla ilişkilerimiz </w:t>
            </w:r>
          </w:p>
          <w:p w:rsidR="008C0EB2" w:rsidRDefault="008C0EB2" w:rsidP="008A673D">
            <w:pPr>
              <w:pStyle w:val="ListeParagraf"/>
              <w:numPr>
                <w:ilvl w:val="0"/>
                <w:numId w:val="100"/>
              </w:numPr>
              <w:ind w:left="34" w:firstLine="142"/>
              <w:rPr>
                <w:rFonts w:ascii="Times New Roman" w:hAnsi="Times New Roman" w:cs="Times New Roman"/>
                <w:color w:val="000000"/>
                <w:sz w:val="18"/>
                <w:szCs w:val="18"/>
              </w:rPr>
            </w:pPr>
            <w:r w:rsidRPr="002A01DA">
              <w:rPr>
                <w:rFonts w:ascii="Times New Roman" w:hAnsi="Times New Roman" w:cs="Times New Roman"/>
                <w:color w:val="000000"/>
                <w:sz w:val="18"/>
                <w:szCs w:val="18"/>
              </w:rPr>
              <w:t>Klinikte hekim öğrenci olmak</w:t>
            </w:r>
          </w:p>
          <w:p w:rsidR="008C0EB2" w:rsidRDefault="008C0EB2" w:rsidP="008A673D">
            <w:pPr>
              <w:pStyle w:val="ListeParagraf"/>
              <w:numPr>
                <w:ilvl w:val="0"/>
                <w:numId w:val="100"/>
              </w:numPr>
              <w:ind w:left="34" w:firstLine="142"/>
              <w:rPr>
                <w:rFonts w:ascii="Times New Roman" w:hAnsi="Times New Roman" w:cs="Times New Roman"/>
                <w:color w:val="000000"/>
                <w:sz w:val="18"/>
                <w:szCs w:val="18"/>
              </w:rPr>
            </w:pPr>
            <w:r w:rsidRPr="002A01DA">
              <w:rPr>
                <w:rFonts w:ascii="Times New Roman" w:hAnsi="Times New Roman" w:cs="Times New Roman"/>
                <w:color w:val="000000"/>
                <w:sz w:val="18"/>
                <w:szCs w:val="18"/>
              </w:rPr>
              <w:t xml:space="preserve">Klinikte meslektaşlarla ilişkilerimiz </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Klinikte etik ve hukuki yaklaşım</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Kanıta dayalı tıp</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Makalede kanıtsal bilgilerin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Makalenin istatistiksel açıdan değerlendirilmesi</w:t>
            </w:r>
          </w:p>
          <w:p w:rsidR="008C0EB2" w:rsidRDefault="008C0EB2" w:rsidP="008A673D">
            <w:pPr>
              <w:pStyle w:val="ListeParagraf"/>
              <w:numPr>
                <w:ilvl w:val="0"/>
                <w:numId w:val="100"/>
              </w:numPr>
              <w:ind w:left="34" w:firstLine="142"/>
              <w:rPr>
                <w:rFonts w:ascii="Times New Roman" w:eastAsia="Calibri" w:hAnsi="Times New Roman" w:cs="Times New Roman"/>
                <w:sz w:val="18"/>
                <w:szCs w:val="18"/>
              </w:rPr>
            </w:pPr>
            <w:r w:rsidRPr="002A01DA">
              <w:rPr>
                <w:rFonts w:ascii="Times New Roman" w:eastAsia="Calibri" w:hAnsi="Times New Roman" w:cs="Times New Roman"/>
                <w:sz w:val="18"/>
                <w:szCs w:val="18"/>
              </w:rPr>
              <w:t>Makalenin bölümleri ve makale değerlendirme</w:t>
            </w:r>
          </w:p>
          <w:p w:rsidR="008C0EB2" w:rsidRDefault="008C0EB2" w:rsidP="008A673D">
            <w:pPr>
              <w:pStyle w:val="ListeParagraf"/>
              <w:numPr>
                <w:ilvl w:val="0"/>
                <w:numId w:val="100"/>
              </w:numPr>
              <w:ind w:left="34" w:firstLine="142"/>
              <w:rPr>
                <w:rFonts w:ascii="Times New Roman" w:eastAsia="Cambria" w:hAnsi="Times New Roman" w:cs="Times New Roman"/>
                <w:sz w:val="18"/>
                <w:szCs w:val="18"/>
                <w:lang w:val="de-DE"/>
              </w:rPr>
            </w:pPr>
            <w:r w:rsidRPr="002A01DA">
              <w:rPr>
                <w:rFonts w:ascii="Times New Roman" w:eastAsia="Cambria" w:hAnsi="Times New Roman" w:cs="Times New Roman"/>
                <w:sz w:val="18"/>
                <w:szCs w:val="18"/>
                <w:lang w:val="de-DE"/>
              </w:rPr>
              <w:t>Araştırma planlama/özet yazımı ve poster hazırlama</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47" w:type="dxa"/>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Çocuk Sağlığı ve </w:t>
            </w:r>
            <w:r w:rsidRPr="00FA5C0F">
              <w:rPr>
                <w:rFonts w:ascii="Times New Roman" w:hAnsi="Times New Roman" w:cs="Times New Roman"/>
                <w:b/>
                <w:sz w:val="18"/>
                <w:szCs w:val="18"/>
              </w:rPr>
              <w:t>Hastalıkları</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9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vakatartışması, seminer, hastahazırlama, ünite, poliklinik, ameliyathanedeuygulamalar, hasta başı eğitim, akılcı ilaç uygulamaları, bağımsızöğrenme, blok sonu tartışma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Yöntemleri</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Sağlıklı çocuk ve çocuk gelişimi yanında, çocukluk döneminde sık görülen hastalıkların tanı, tedavi ve korunma yollarının öğrenilmesi ve hasta yönetim becerisinin kazandırılması amaçlanmaktadır.</w:t>
            </w:r>
          </w:p>
        </w:tc>
      </w:tr>
      <w:tr w:rsidR="008C0EB2" w:rsidRPr="00FF6D3D" w:rsidTr="00083D30">
        <w:trPr>
          <w:trHeight w:val="2187"/>
        </w:trPr>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Öğrenme Çıktıları</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Çocuk hastanın yaşına uygun öyküsünü alabilecek öz ve soy geçmiş sorgulaması yapabilecek,</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Çocuk hasta ile iletişim kurabilecek ve ayrıntılı fizik muayene yapabilecek,</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 xml:space="preserve">Çocukta büyüme ve gelişme aşamalarını sorgulayabilecek ve değerlendirebilecek,  </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Sağlam çocuk izlem ilkelerini söyleyebilecek ve uygulayabilecek,</w:t>
            </w:r>
          </w:p>
          <w:p w:rsidR="008C0EB2" w:rsidRDefault="008C0EB2" w:rsidP="00083D30">
            <w:pPr>
              <w:pStyle w:val="AralkYok"/>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459" w:hanging="283"/>
              <w:jc w:val="both"/>
              <w:rPr>
                <w:rFonts w:eastAsia="Times New Roman" w:cs="Times New Roman"/>
                <w:sz w:val="18"/>
                <w:szCs w:val="18"/>
              </w:rPr>
            </w:pPr>
            <w:r w:rsidRPr="002A01DA">
              <w:rPr>
                <w:rFonts w:eastAsia="Times New Roman" w:cs="Times New Roman"/>
                <w:sz w:val="18"/>
                <w:szCs w:val="18"/>
              </w:rPr>
              <w:t>Yenidoğan dönemi dâhil sık görülen çocukluk çağı hastalıklarının tanı ve tedavi algoritmalarını açıklayabilecek, uygulayabilecek ve gerekli durumlarda sevk edebilecek,</w:t>
            </w:r>
          </w:p>
          <w:p w:rsidR="008C0EB2" w:rsidRDefault="008C0EB2" w:rsidP="00083D30">
            <w:pPr>
              <w:numPr>
                <w:ilvl w:val="0"/>
                <w:numId w:val="6"/>
              </w:numPr>
              <w:shd w:val="clear" w:color="auto" w:fill="FFFFFF"/>
              <w:ind w:left="459"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sz w:val="18"/>
                <w:szCs w:val="18"/>
              </w:rPr>
              <w:t>Bu hastalıklardan korunma yöntemlerini açıklayabilecek ve bu konuda hasta ve hasta yakınları başta olmak üzere topluma danışmanlık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TASK’ İsimleri</w:t>
            </w:r>
          </w:p>
        </w:tc>
        <w:tc>
          <w:tcPr>
            <w:tcW w:w="7371" w:type="dxa"/>
          </w:tcPr>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1</w:t>
            </w:r>
            <w:r>
              <w:rPr>
                <w:rFonts w:ascii="Times New Roman" w:hAnsi="Times New Roman" w:cs="Times New Roman"/>
                <w:b/>
                <w:sz w:val="18"/>
                <w:szCs w:val="18"/>
              </w:rPr>
              <w:t>.</w:t>
            </w:r>
            <w:r w:rsidRPr="009878B3">
              <w:rPr>
                <w:rFonts w:ascii="Times New Roman" w:hAnsi="Times New Roman" w:cs="Times New Roman"/>
                <w:b/>
                <w:sz w:val="18"/>
                <w:szCs w:val="18"/>
              </w:rPr>
              <w:t xml:space="preserve">Propedötik </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2</w:t>
            </w:r>
            <w:r>
              <w:rPr>
                <w:rFonts w:ascii="Times New Roman" w:hAnsi="Times New Roman" w:cs="Times New Roman"/>
                <w:b/>
                <w:sz w:val="18"/>
                <w:szCs w:val="18"/>
              </w:rPr>
              <w:t>.</w:t>
            </w:r>
            <w:r w:rsidRPr="009878B3">
              <w:rPr>
                <w:rFonts w:ascii="Times New Roman" w:hAnsi="Times New Roman" w:cs="Times New Roman"/>
                <w:b/>
                <w:sz w:val="18"/>
                <w:szCs w:val="18"/>
              </w:rPr>
              <w:t xml:space="preserve"> Solukluk - Karın ağrısı</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3</w:t>
            </w:r>
            <w:r>
              <w:rPr>
                <w:rFonts w:ascii="Times New Roman" w:hAnsi="Times New Roman" w:cs="Times New Roman"/>
                <w:b/>
                <w:sz w:val="18"/>
                <w:szCs w:val="18"/>
              </w:rPr>
              <w:t>.</w:t>
            </w:r>
            <w:r w:rsidRPr="009878B3">
              <w:rPr>
                <w:rFonts w:ascii="Times New Roman" w:hAnsi="Times New Roman" w:cs="Times New Roman"/>
                <w:b/>
                <w:sz w:val="18"/>
                <w:szCs w:val="18"/>
              </w:rPr>
              <w:t xml:space="preserve"> Ateş-Hematüri</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4</w:t>
            </w:r>
            <w:r>
              <w:rPr>
                <w:rFonts w:ascii="Times New Roman" w:hAnsi="Times New Roman" w:cs="Times New Roman"/>
                <w:b/>
                <w:sz w:val="18"/>
                <w:szCs w:val="18"/>
              </w:rPr>
              <w:t>.</w:t>
            </w:r>
            <w:r w:rsidRPr="009878B3">
              <w:rPr>
                <w:rFonts w:ascii="Times New Roman" w:hAnsi="Times New Roman" w:cs="Times New Roman"/>
                <w:b/>
                <w:sz w:val="18"/>
                <w:szCs w:val="18"/>
              </w:rPr>
              <w:t xml:space="preserve"> Bilinç- Morarma</w:t>
            </w:r>
          </w:p>
          <w:p w:rsidR="008C0EB2" w:rsidRDefault="008C0EB2" w:rsidP="00083D30">
            <w:pPr>
              <w:ind w:left="317" w:hanging="141"/>
              <w:jc w:val="both"/>
              <w:rPr>
                <w:rFonts w:ascii="Times New Roman" w:hAnsi="Times New Roman" w:cs="Times New Roman"/>
                <w:b/>
                <w:sz w:val="18"/>
                <w:szCs w:val="18"/>
              </w:rPr>
            </w:pPr>
            <w:r w:rsidRPr="009878B3">
              <w:rPr>
                <w:rFonts w:ascii="Times New Roman" w:hAnsi="Times New Roman" w:cs="Times New Roman"/>
                <w:b/>
                <w:sz w:val="18"/>
                <w:szCs w:val="18"/>
              </w:rPr>
              <w:t>5</w:t>
            </w:r>
            <w:r>
              <w:rPr>
                <w:rFonts w:ascii="Times New Roman" w:hAnsi="Times New Roman" w:cs="Times New Roman"/>
                <w:b/>
                <w:sz w:val="18"/>
                <w:szCs w:val="18"/>
              </w:rPr>
              <w:t>.</w:t>
            </w:r>
            <w:r w:rsidRPr="009878B3">
              <w:rPr>
                <w:rFonts w:ascii="Times New Roman" w:hAnsi="Times New Roman" w:cs="Times New Roman"/>
                <w:b/>
                <w:sz w:val="18"/>
                <w:szCs w:val="18"/>
              </w:rPr>
              <w:t xml:space="preserve"> Yenidoğan-Endokrin</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50" w:type="dxa"/>
        <w:tblLook w:val="04A0" w:firstRow="1" w:lastRow="0" w:firstColumn="1" w:lastColumn="0" w:noHBand="0" w:noVBand="1"/>
      </w:tblPr>
      <w:tblGrid>
        <w:gridCol w:w="2518"/>
        <w:gridCol w:w="7232"/>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İsmi</w:t>
            </w:r>
          </w:p>
        </w:tc>
        <w:tc>
          <w:tcPr>
            <w:tcW w:w="7232" w:type="dxa"/>
          </w:tcPr>
          <w:p w:rsidR="008C0EB2" w:rsidRDefault="008C0EB2" w:rsidP="00083D30">
            <w:pPr>
              <w:rPr>
                <w:rFonts w:ascii="Times New Roman" w:hAnsi="Times New Roman" w:cs="Times New Roman"/>
                <w:sz w:val="18"/>
                <w:szCs w:val="18"/>
              </w:rPr>
            </w:pPr>
            <w:r w:rsidRPr="009878B3">
              <w:rPr>
                <w:rFonts w:ascii="Times New Roman" w:hAnsi="Times New Roman" w:cs="Times New Roman"/>
                <w:b/>
                <w:sz w:val="18"/>
                <w:szCs w:val="18"/>
              </w:rPr>
              <w:t>Gastrointestinal ve Hemopoetik Sistem Hastalıkları ve Kitleler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Dili</w:t>
            </w:r>
          </w:p>
        </w:tc>
        <w:tc>
          <w:tcPr>
            <w:tcW w:w="7232" w:type="dxa"/>
          </w:tcPr>
          <w:p w:rsidR="008C0EB2"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Ders Tipi</w:t>
            </w:r>
          </w:p>
        </w:tc>
        <w:tc>
          <w:tcPr>
            <w:tcW w:w="7232" w:type="dxa"/>
          </w:tcPr>
          <w:p w:rsidR="008C0EB2"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Zorunlu</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Blok Süresi</w:t>
            </w:r>
          </w:p>
        </w:tc>
        <w:tc>
          <w:tcPr>
            <w:tcW w:w="7232" w:type="dxa"/>
          </w:tcPr>
          <w:p w:rsidR="008C0EB2"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9 hafta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Eğitim Yöntemleri</w:t>
            </w:r>
          </w:p>
        </w:tc>
        <w:tc>
          <w:tcPr>
            <w:tcW w:w="7232" w:type="dxa"/>
          </w:tcPr>
          <w:p w:rsidR="008C0EB2"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Sunum, poliklinik, servis, ameliyathane, ünitelerde uygulamalar, hasta başında eğitim, akılcı ilaç uygulamaları, TASK sonu tartışma, hasta hazırlama, bağımsız öğrenme, klinik beceri eğitimi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Değerlendirme Yöntemler</w:t>
            </w:r>
            <w:r w:rsidRPr="00FA5C0F">
              <w:rPr>
                <w:rFonts w:ascii="Times New Roman" w:hAnsi="Times New Roman" w:cs="Times New Roman"/>
                <w:b/>
                <w:sz w:val="18"/>
                <w:szCs w:val="18"/>
              </w:rPr>
              <w:t>i</w:t>
            </w:r>
          </w:p>
        </w:tc>
        <w:tc>
          <w:tcPr>
            <w:tcW w:w="7232" w:type="dxa"/>
          </w:tcPr>
          <w:p w:rsidR="008C0EB2"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color w:val="0D0D0D" w:themeColor="text1" w:themeTint="F2"/>
                <w:sz w:val="18"/>
                <w:szCs w:val="18"/>
              </w:rPr>
            </w:pPr>
            <w:r w:rsidRPr="002A01DA">
              <w:rPr>
                <w:rFonts w:ascii="Times New Roman" w:hAnsi="Times New Roman" w:cs="Times New Roman"/>
                <w:color w:val="0D0D0D" w:themeColor="text1" w:themeTint="F2"/>
                <w:sz w:val="18"/>
                <w:szCs w:val="18"/>
                <w:shd w:val="clear" w:color="auto" w:fill="FFFFFF"/>
              </w:rPr>
              <w:t>Genel cerrahi, iç hastalıkları, radyoloji, enfeksiyon hastalıkları, kadın hastalıkları ve doğum, patoloji anabilim dallarının katılımı ile gastrointestinal, hemopoetik sistem hastalıklarının ve kitlelerin tanı, tedavi ve korunma yollarının öğrenilmesi ve hasta yönetim becerisi kazanılması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jc w:val="both"/>
              <w:rPr>
                <w:rFonts w:ascii="Times New Roman" w:eastAsia="Times New Roman" w:hAnsi="Times New Roman" w:cs="Times New Roman"/>
                <w:color w:val="0D0D0D" w:themeColor="text1" w:themeTint="F2"/>
                <w:sz w:val="18"/>
                <w:szCs w:val="18"/>
              </w:rPr>
            </w:pPr>
            <w:r w:rsidRPr="009878B3">
              <w:rPr>
                <w:rFonts w:ascii="Times New Roman" w:hAnsi="Times New Roman" w:cs="Times New Roman"/>
                <w:b/>
                <w:color w:val="0D0D0D" w:themeColor="text1" w:themeTint="F2"/>
                <w:sz w:val="18"/>
                <w:szCs w:val="18"/>
              </w:rPr>
              <w:t>Bu bloğun sonunda öğrenciler,</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Öykü ve fizik inceleme bulguları ile anemi ön tanısı koyabilecek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Laboratuar incelemeler ile anemi ayırıcı tanısı yapabilecek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Anemik hastada acil tedavi endikasyonlarını açıklayabilecek ve uygulayabilecek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Anemi gelişimini önlemek için hasta ve topluma danışmanlık yapabilecek</w:t>
            </w:r>
          </w:p>
          <w:p w:rsidR="008C0EB2" w:rsidRDefault="008C0EB2" w:rsidP="00083D30">
            <w:pPr>
              <w:pStyle w:val="ListeParagraf"/>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Anemik hastanın birinci basamakta uzun süreli izlemini yapabilecek </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Hematolojik maligniteler için ön tanı koyar, acil tedavi yaklaşımlarını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Kanama diyatezi olan hastada ön tanı koyabilecek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Kanamalı hastada acil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Kanama diyatezi olan hastada komplikasyonların gelişmemesi için koruyucu hekimlik uygulamalarını açıklayabilecek ve hasta ve topluma bu konuda danışmanlık yapabilecek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Karın ağrısı olan hastaya yaklaşım prensiplerini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Öykü, fizik inceleme ve laboratuar tetkikler ile ayırıcı tanı yapabilecek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Acil tedavi gerektiren karın ağrılarını tanır, acil tedavi prensiplerini açıklayabilecek ve uygulayabilecek </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Karında, kasıkta veya memede kitle ile başvuran hastada ön tanı koyabilecek, acil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Sarılık yapan hastalık ve durumları açıklayabilecek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Sarılık ile başvuran hastada ayırıcı tanı yapabilecek, acil durumlarda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İshal veya kabızlık ile başvuran hastalarda ayırıcı tanı yapabilecek,acil tedavi prensiplerini açıklayabilecek ve uygulayabilecek</w:t>
            </w:r>
          </w:p>
          <w:p w:rsidR="008C0EB2" w:rsidRDefault="008C0EB2" w:rsidP="00083D30">
            <w:pPr>
              <w:numPr>
                <w:ilvl w:val="0"/>
                <w:numId w:val="7"/>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Hematamez, melana veya hematokezya ile başvuran hastada ön tanı koyabilecek, acil tedavi prensiplerini uygulayabilecektir.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TASK İsimleri</w:t>
            </w:r>
          </w:p>
        </w:tc>
        <w:tc>
          <w:tcPr>
            <w:tcW w:w="7232" w:type="dxa"/>
          </w:tcPr>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Sarılık</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Mide ağrısı</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Diyare-Kabızlık</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Ekimoz-Kanama</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Hematemez- Melena- Hematokiezya</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Karında, kasıkta, memede şişme ve kitle</w:t>
            </w:r>
          </w:p>
          <w:p w:rsidR="008C0EB2" w:rsidRDefault="008C0EB2" w:rsidP="008A673D">
            <w:pPr>
              <w:pStyle w:val="ListeParagraf"/>
              <w:numPr>
                <w:ilvl w:val="0"/>
                <w:numId w:val="83"/>
              </w:numPr>
              <w:ind w:left="317" w:hanging="283"/>
              <w:jc w:val="both"/>
              <w:rPr>
                <w:rFonts w:ascii="Times New Roman" w:hAnsi="Times New Roman" w:cs="Times New Roman"/>
                <w:b/>
                <w:sz w:val="18"/>
                <w:szCs w:val="18"/>
              </w:rPr>
            </w:pPr>
            <w:r w:rsidRPr="009878B3">
              <w:rPr>
                <w:rFonts w:ascii="Times New Roman" w:hAnsi="Times New Roman" w:cs="Times New Roman"/>
                <w:b/>
                <w:sz w:val="18"/>
                <w:szCs w:val="18"/>
              </w:rPr>
              <w:t>Solukluk</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47" w:type="dxa"/>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Endokrin ve Ürogenital Sistem Hastalıkları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371"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9 hafta</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poliklinik, ünitelerde uygulama, laboratuar çalışmaları, hasta başında eğitim, klinik beceri eğitimi, hasta hazırlama, bağımsız öğrenme,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Üroloji ve iç hastalıkları anabilim dallarının katılımı ile endokrin ve ürogenital sistem hastalıklarının tanı, tedavi ve korunma yollarının öğrenilmesi ve hasta yönetim becerisinin kazanılması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Öğrenme Çıktıları  </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9878B3">
              <w:rPr>
                <w:rFonts w:ascii="Times New Roman" w:hAnsi="Times New Roman" w:cs="Times New Roman"/>
                <w:b/>
                <w:sz w:val="18"/>
                <w:szCs w:val="18"/>
              </w:rPr>
              <w:t>Bu bloğun sonunda öğrenciler,</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Obezite, metabolik sendrom ve diyabetes mellitus tanısı koyabilecek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Obezite, metabolik sendrom ve diyabetin akut ve geç komplikasyonlarını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lastRenderedPageBreak/>
              <w:t xml:space="preserve">Diyabetin akut komplikasyonlarında acil tedavi prensiplerini açıklayabilecek ve uygulayabilecek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Obezite ve metabolik sendrom gelişiminin önlenmesi ve diyabetin erken ve geç komplikasyonlarından korunmak için topluma danışmanlık yapabilecek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Diyabetik hastanın uzun süreli izlemini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Tiroid bezinin yapısal ve fonksiyonel bozukluklarını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Tiroid fonksiyon bozukluğu olan hastalarda ayırıcı tanı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Tiroid fonksiyon bozukluğu olan hastalarda acil tedavi yaklaşımlarını açıklayabilecek ve uygulayabilecek </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Tiroid bezi hastalıklarının önlenmesi için topluma danışmanlık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Hematüriye neden olan hastalık ve durumları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Hematüri ile başvuran hastalara ön tanı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Hematüriye acil tedavi yaklaşımlarını açıklayabilecekve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İşeme disfonksiyonuna neden olan hastalık ve durumları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İşemedisfonksiyonu ön tanısı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İşeme disfonksiyonu olan hastada acil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Cinsel işlev bozukluğu ve infertiliteye neden olan hastalık ve durumları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Cinsel işlev bozukluğu olan hastada ön tanı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Acil skrotal patolojileri tanır, acil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Hipertansiyon tanısı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Hipertansiyonun erken ve geç komplikasyonlarını açıklayabilecek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Hipertansif bir hastayı birinci basamakta izleyebilecek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Hipertansif acillerde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Hipertansiyonun önlenmesi ve hipertansif hastalarda komplikasyonların azaltılması/önlenmesi için hastalara ve topluma danışmanlık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Akut ve kronik böbrek yetmezliği tanısı koyabilecek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 Böbrek yetmezliğinde acil tedavi prensiplerini açıklayabilecek ve uygulayabilecek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Kronik böbrek yetmezliği olan hastanın birinci basamakta izlemini yapabilecek</w:t>
            </w:r>
          </w:p>
          <w:p w:rsidR="008C0EB2" w:rsidRDefault="008C0EB2" w:rsidP="00083D30">
            <w:pPr>
              <w:numPr>
                <w:ilvl w:val="0"/>
                <w:numId w:val="8"/>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 xml:space="preserve"> Böbrek yetmezliği gelişimini azaltmak/önlemek için topluma danışmanlık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TASK İsimleri</w:t>
            </w:r>
          </w:p>
        </w:tc>
        <w:tc>
          <w:tcPr>
            <w:tcW w:w="7371" w:type="dxa"/>
          </w:tcPr>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 xml:space="preserve">Ağız kuruluğu ve obezite </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Guatr</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Hematüri</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Seksüel disfonksiyon ve üreme</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Böbrek yetmezliği ve ödem</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Hipertansiyon</w:t>
            </w:r>
          </w:p>
          <w:p w:rsidR="008C0EB2" w:rsidRDefault="008C0EB2" w:rsidP="008A673D">
            <w:pPr>
              <w:pStyle w:val="ListeParagraf"/>
              <w:numPr>
                <w:ilvl w:val="0"/>
                <w:numId w:val="84"/>
              </w:numPr>
              <w:ind w:left="318" w:hanging="284"/>
              <w:jc w:val="both"/>
              <w:rPr>
                <w:rFonts w:ascii="Times New Roman" w:hAnsi="Times New Roman" w:cs="Times New Roman"/>
                <w:b/>
                <w:sz w:val="18"/>
                <w:szCs w:val="18"/>
              </w:rPr>
            </w:pPr>
            <w:r w:rsidRPr="009878B3">
              <w:rPr>
                <w:rFonts w:ascii="Times New Roman" w:hAnsi="Times New Roman" w:cs="Times New Roman"/>
                <w:b/>
                <w:sz w:val="18"/>
                <w:szCs w:val="18"/>
              </w:rPr>
              <w:t>İşeme bozuklukları</w:t>
            </w:r>
          </w:p>
        </w:tc>
      </w:tr>
    </w:tbl>
    <w:p w:rsidR="008C0EB2" w:rsidRDefault="008C0EB2" w:rsidP="008C0EB2">
      <w:pPr>
        <w:tabs>
          <w:tab w:val="left" w:pos="3180"/>
        </w:tabs>
        <w:spacing w:after="0" w:line="240" w:lineRule="auto"/>
        <w:rPr>
          <w:rFonts w:ascii="Times New Roman" w:hAnsi="Times New Roman" w:cs="Times New Roman"/>
          <w:b/>
        </w:rPr>
      </w:pPr>
    </w:p>
    <w:tbl>
      <w:tblPr>
        <w:tblStyle w:val="TabloKlavuzu"/>
        <w:tblW w:w="9750" w:type="dxa"/>
        <w:tblLook w:val="04A0" w:firstRow="1" w:lastRow="0" w:firstColumn="1" w:lastColumn="0" w:noHBand="0" w:noVBand="1"/>
      </w:tblPr>
      <w:tblGrid>
        <w:gridCol w:w="2518"/>
        <w:gridCol w:w="7232"/>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Solunum ve Dolaşım Sistemi Hastalıkları</w:t>
            </w:r>
            <w:r w:rsidRPr="00FA5C0F">
              <w:rPr>
                <w:rFonts w:ascii="Times New Roman" w:hAnsi="Times New Roman" w:cs="Times New Roman"/>
                <w:b/>
                <w:sz w:val="18"/>
                <w:szCs w:val="18"/>
              </w:rPr>
              <w:t>, Ateş</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9 hafta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klinik, ünite, laboratuar, serviste uygulamalar, hasta hazırlama, hasta başı eğitim, bağımsız öğrenme, akılcı ilaç uygulamaları, vaka tartışması, TASK’ sonu tartışma</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Kardiyoloji, kalp damar cerrahisi, göğüs hastalıkları, göğüs cerrahisi, enfeksiyon hastalıkları, radyoloji, nükleer tıp anabilim dallarının katılımı ile solunum ve dolaşım sistemi hastalıkları ile enfeksiyon hastalıklarının tanı, tedavi ve korunma yollarının öğrenilmesi ve hasta yönetim becerisinin kazanılması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rPr>
                <w:rFonts w:ascii="Times New Roman" w:eastAsia="Times New Roman" w:hAnsi="Times New Roman" w:cs="Times New Roman"/>
                <w:color w:val="0D0D0D" w:themeColor="text1" w:themeTint="F2"/>
                <w:sz w:val="18"/>
                <w:szCs w:val="18"/>
              </w:rPr>
            </w:pPr>
            <w:r w:rsidRPr="009878B3">
              <w:rPr>
                <w:rFonts w:ascii="Times New Roman" w:hAnsi="Times New Roman" w:cs="Times New Roman"/>
                <w:b/>
                <w:color w:val="0D0D0D" w:themeColor="text1" w:themeTint="F2"/>
                <w:sz w:val="18"/>
                <w:szCs w:val="18"/>
              </w:rPr>
              <w:t>Bu bloğun sonunda öğrenciler,</w:t>
            </w:r>
          </w:p>
          <w:p w:rsidR="008C0EB2" w:rsidRDefault="008C0EB2" w:rsidP="00083D30">
            <w:pPr>
              <w:pStyle w:val="ListeParagraf"/>
              <w:numPr>
                <w:ilvl w:val="0"/>
                <w:numId w:val="10"/>
              </w:numPr>
              <w:shd w:val="clear" w:color="auto" w:fill="FFFFFF"/>
              <w:tabs>
                <w:tab w:val="clear" w:pos="720"/>
              </w:tabs>
              <w:ind w:left="317" w:hanging="283"/>
              <w:jc w:val="both"/>
              <w:rPr>
                <w:rFonts w:ascii="Times New Roman" w:hAnsi="Times New Roman" w:cs="Times New Roman"/>
                <w:b/>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Göğüs ağrısına neden olan hastalık ve durumları açıklayabilecek</w:t>
            </w:r>
          </w:p>
          <w:p w:rsidR="008C0EB2" w:rsidRDefault="008C0EB2" w:rsidP="00083D30">
            <w:pPr>
              <w:pStyle w:val="ListeParagraf"/>
              <w:numPr>
                <w:ilvl w:val="0"/>
                <w:numId w:val="10"/>
              </w:numPr>
              <w:shd w:val="clear" w:color="auto" w:fill="FFFFFF"/>
              <w:tabs>
                <w:tab w:val="clear" w:pos="720"/>
              </w:tabs>
              <w:ind w:left="317" w:hanging="283"/>
              <w:jc w:val="both"/>
              <w:rPr>
                <w:rFonts w:ascii="Times New Roman" w:hAnsi="Times New Roman" w:cs="Times New Roman"/>
                <w:b/>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Göğüs ağrısı olan hastada ön tanı koyabilecek </w:t>
            </w:r>
          </w:p>
          <w:p w:rsidR="008C0EB2" w:rsidRDefault="008C0EB2" w:rsidP="00083D30">
            <w:pPr>
              <w:pStyle w:val="ListeParagraf"/>
              <w:numPr>
                <w:ilvl w:val="0"/>
                <w:numId w:val="10"/>
              </w:numPr>
              <w:shd w:val="clear" w:color="auto" w:fill="FFFFFF"/>
              <w:tabs>
                <w:tab w:val="clear" w:pos="720"/>
              </w:tabs>
              <w:ind w:left="317" w:hanging="283"/>
              <w:jc w:val="both"/>
              <w:rPr>
                <w:rFonts w:ascii="Times New Roman" w:hAnsi="Times New Roman" w:cs="Times New Roman"/>
                <w:b/>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Göğüs ağrısı olan hastada acil tedavi prensiplerini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Solunum sıkıntısına neden olan hastalık ve durumları açıklayabilecek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Solunum sıkıntısı olan hastada ön tanı koyabilecek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Solunum sıkıntısı veya yetmezliği olan hastada acil tedavi prensiplerini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Kalp ve damar hastalıkları ile ilişkili semptom ve bulguları tanıyabilecek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Kalp ve damar hastalıklarında acil tedavi prensiplerini açıklayabilecek ve uygulayabilecek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Öksürük-hemoptizi veya balgam yakınmasına neden olan hastalık ve durumları açıklayabilecek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Öksürük-hemoptizi veya balgam yakınması olan hastada ayırıcı tanı yapabilecek, ön tanı koyabilecek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Öksürük-hemoptizi veya balgam yakınması olan hastada acil tedavi prensiplerini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lastRenderedPageBreak/>
              <w:t xml:space="preserve">Vücut ısısında artışa neden olan hastalık ve durumları açıklayabilecek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Ateş ile başvuran hastada ayırıcı tanı yapabilecek, ön tanı koyabilecek </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Ateş ile başvuran hastada acil tedavi yaklaşımlarını açıklayabilecek ve uygulayabilecek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Enfeksiyon hastalıklarının gelişmesinin ve yayılmasının önlenmesi için topluma danışmanlık yapabilecek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Çarpıntı ve ritim bozukluğuna neden olan hastalık ve durumları açıklayabilecek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Çarpıntı şikâyeti olan hastada ön tanı koyabilecek</w:t>
            </w:r>
          </w:p>
          <w:p w:rsidR="008C0EB2" w:rsidRDefault="008C0EB2" w:rsidP="00083D30">
            <w:pPr>
              <w:numPr>
                <w:ilvl w:val="0"/>
                <w:numId w:val="9"/>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0D0D0D" w:themeColor="text1" w:themeTint="F2"/>
                <w:sz w:val="18"/>
                <w:szCs w:val="18"/>
              </w:rPr>
              <w:t>Ritim bozukluğu olan hastada acil tedavi prensiplerini açıklayabilecek ve uygulayabilecektir.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9878B3">
              <w:rPr>
                <w:rFonts w:ascii="Times New Roman" w:hAnsi="Times New Roman" w:cs="Times New Roman"/>
                <w:b/>
                <w:sz w:val="18"/>
                <w:szCs w:val="18"/>
              </w:rPr>
              <w:lastRenderedPageBreak/>
              <w:t>TASK’ ismi</w:t>
            </w:r>
          </w:p>
        </w:tc>
        <w:tc>
          <w:tcPr>
            <w:tcW w:w="7232" w:type="dxa"/>
          </w:tcPr>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Göğüs ağrısı</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Dispne</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Dispne</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Öksürük-Balgam-Hemoptizi</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Ateş-1</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Siyanoz ve bacak ağrısı</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 xml:space="preserve">Göğüs ağrısı-Dispne- 2 </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 xml:space="preserve">Ateş-2 </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 xml:space="preserve">Çarpıntı </w:t>
            </w:r>
          </w:p>
          <w:p w:rsidR="008C0EB2" w:rsidRDefault="008C0EB2" w:rsidP="008A673D">
            <w:pPr>
              <w:pStyle w:val="ListeParagraf"/>
              <w:numPr>
                <w:ilvl w:val="0"/>
                <w:numId w:val="85"/>
              </w:numPr>
              <w:ind w:left="317" w:hanging="283"/>
              <w:rPr>
                <w:rFonts w:ascii="Times New Roman" w:hAnsi="Times New Roman" w:cs="Times New Roman"/>
                <w:b/>
                <w:sz w:val="18"/>
                <w:szCs w:val="18"/>
              </w:rPr>
            </w:pPr>
            <w:r w:rsidRPr="009878B3">
              <w:rPr>
                <w:rFonts w:ascii="Times New Roman" w:hAnsi="Times New Roman" w:cs="Times New Roman"/>
                <w:b/>
                <w:sz w:val="18"/>
                <w:szCs w:val="18"/>
              </w:rPr>
              <w:t>Akılcı ilaç kullanımı</w:t>
            </w:r>
          </w:p>
        </w:tc>
      </w:tr>
    </w:tbl>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eastAsiaTheme="majorEastAsia" w:hAnsi="Times New Roman" w:cs="Times New Roman"/>
          <w:b/>
          <w:bCs/>
          <w:color w:val="365F91" w:themeColor="accent1" w:themeShade="BF"/>
          <w:sz w:val="48"/>
          <w:szCs w:val="48"/>
          <w:lang w:eastAsia="en-US"/>
        </w:rPr>
      </w:pPr>
    </w:p>
    <w:p w:rsidR="008C0EB2" w:rsidRDefault="008C0EB2" w:rsidP="008C0EB2">
      <w:pPr>
        <w:spacing w:after="0" w:line="240" w:lineRule="auto"/>
        <w:jc w:val="both"/>
        <w:rPr>
          <w:rFonts w:ascii="Times New Roman" w:hAnsi="Times New Roman" w:cs="Times New Roman"/>
          <w:sz w:val="48"/>
          <w:szCs w:val="48"/>
        </w:rPr>
      </w:pPr>
      <w:r>
        <w:rPr>
          <w:rFonts w:ascii="Times New Roman" w:eastAsiaTheme="majorEastAsia" w:hAnsi="Times New Roman" w:cs="Times New Roman"/>
          <w:b/>
          <w:bCs/>
          <w:color w:val="365F91" w:themeColor="accent1" w:themeShade="BF"/>
          <w:sz w:val="48"/>
          <w:szCs w:val="48"/>
          <w:lang w:eastAsia="en-US"/>
        </w:rPr>
        <w:lastRenderedPageBreak/>
        <w:t>5.YIL</w:t>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r w:rsidRPr="002A01DA">
        <w:rPr>
          <w:rFonts w:ascii="Times New Roman" w:hAnsi="Times New Roman" w:cs="Times New Roman"/>
          <w:sz w:val="48"/>
          <w:szCs w:val="48"/>
        </w:rPr>
        <w:tab/>
      </w:r>
    </w:p>
    <w:p w:rsidR="008C0EB2" w:rsidRDefault="008C0EB2" w:rsidP="008C0EB2">
      <w:pPr>
        <w:spacing w:after="0" w:line="240" w:lineRule="auto"/>
        <w:jc w:val="both"/>
        <w:rPr>
          <w:rFonts w:ascii="Times New Roman" w:eastAsia="Times New Roman" w:hAnsi="Times New Roman" w:cs="Times New Roman"/>
          <w:color w:val="000000"/>
          <w:sz w:val="24"/>
          <w:szCs w:val="24"/>
        </w:rPr>
        <w:sectPr w:rsidR="008C0EB2" w:rsidSect="001F0AE9">
          <w:type w:val="continuous"/>
          <w:pgSz w:w="11906" w:h="16838"/>
          <w:pgMar w:top="1134" w:right="1417" w:bottom="1417" w:left="1417" w:header="708" w:footer="708" w:gutter="0"/>
          <w:cols w:space="708"/>
          <w:docGrid w:linePitch="360"/>
        </w:sectPr>
      </w:pPr>
    </w:p>
    <w:p w:rsidR="008C0EB2" w:rsidRDefault="008C0EB2" w:rsidP="008C0EB2">
      <w:pPr>
        <w:spacing w:after="0" w:line="240" w:lineRule="auto"/>
        <w:jc w:val="both"/>
        <w:rPr>
          <w:rFonts w:ascii="Times New Roman" w:hAnsi="Times New Roman" w:cs="Times New Roman"/>
          <w:b/>
          <w:sz w:val="24"/>
          <w:szCs w:val="24"/>
        </w:rPr>
      </w:pPr>
      <w:r w:rsidRPr="002A01DA">
        <w:rPr>
          <w:rFonts w:ascii="Times New Roman" w:eastAsia="Times New Roman" w:hAnsi="Times New Roman" w:cs="Times New Roman"/>
          <w:color w:val="000000"/>
          <w:sz w:val="24"/>
          <w:szCs w:val="24"/>
        </w:rPr>
        <w:lastRenderedPageBreak/>
        <w:t>Acil, ağrılı, döküntülü hastaya yaklaşım ile duyusal bozukluklar, sinir sistemi, kadın doğum ve ruhsal hastalıkların tanı, tedavi ve takip algoritmalarını konu edinmektedir.</w:t>
      </w:r>
    </w:p>
    <w:p w:rsidR="008C0EB2" w:rsidRDefault="008C0EB2" w:rsidP="008C0EB2">
      <w:pPr>
        <w:spacing w:after="0" w:line="240" w:lineRule="auto"/>
        <w:jc w:val="center"/>
        <w:rPr>
          <w:rFonts w:ascii="Times New Roman" w:hAnsi="Times New Roman" w:cs="Times New Roman"/>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Pr>
          <w:rFonts w:ascii="Times New Roman" w:eastAsiaTheme="majorEastAsia" w:hAnsi="Times New Roman" w:cs="Times New Roman"/>
          <w:b/>
          <w:bCs/>
          <w:color w:val="365F91" w:themeColor="accent1" w:themeShade="BF"/>
          <w:sz w:val="24"/>
          <w:szCs w:val="24"/>
          <w:lang w:eastAsia="en-US"/>
        </w:rPr>
        <w:t>5.YIL BLOK KREDİLERİ</w:t>
      </w: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8"/>
          <w:szCs w:val="28"/>
          <w:lang w:eastAsia="en-US"/>
        </w:rPr>
      </w:pPr>
    </w:p>
    <w:tbl>
      <w:tblPr>
        <w:tblStyle w:val="TabloKlavuzu"/>
        <w:tblpPr w:leftFromText="141" w:rightFromText="141" w:vertAnchor="text" w:tblpY="1"/>
        <w:tblOverlap w:val="never"/>
        <w:tblW w:w="8840" w:type="dxa"/>
        <w:tblLayout w:type="fixed"/>
        <w:tblLook w:val="04A0" w:firstRow="1" w:lastRow="0" w:firstColumn="1" w:lastColumn="0" w:noHBand="0" w:noVBand="1"/>
      </w:tblPr>
      <w:tblGrid>
        <w:gridCol w:w="2124"/>
        <w:gridCol w:w="532"/>
        <w:gridCol w:w="616"/>
        <w:gridCol w:w="658"/>
        <w:gridCol w:w="532"/>
        <w:gridCol w:w="532"/>
        <w:gridCol w:w="574"/>
        <w:gridCol w:w="615"/>
        <w:gridCol w:w="714"/>
        <w:gridCol w:w="686"/>
        <w:gridCol w:w="686"/>
        <w:gridCol w:w="571"/>
      </w:tblGrid>
      <w:tr w:rsidR="008C0EB2" w:rsidRPr="00FF6D3D" w:rsidTr="00083D30">
        <w:tc>
          <w:tcPr>
            <w:tcW w:w="2124" w:type="dxa"/>
            <w:vMerge w:val="restart"/>
          </w:tcPr>
          <w:p w:rsidR="008C0EB2" w:rsidRDefault="008C0EB2" w:rsidP="00083D30">
            <w:pPr>
              <w:jc w:val="center"/>
              <w:rPr>
                <w:rFonts w:ascii="Times New Roman" w:hAnsi="Times New Roman" w:cs="Times New Roman"/>
                <w:b/>
                <w:sz w:val="14"/>
                <w:szCs w:val="14"/>
              </w:rPr>
            </w:pPr>
          </w:p>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BLOKLAR</w:t>
            </w:r>
          </w:p>
        </w:tc>
        <w:tc>
          <w:tcPr>
            <w:tcW w:w="1806" w:type="dxa"/>
            <w:gridSpan w:val="3"/>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Teorik saatler</w:t>
            </w:r>
          </w:p>
        </w:tc>
        <w:tc>
          <w:tcPr>
            <w:tcW w:w="2967" w:type="dxa"/>
            <w:gridSpan w:val="5"/>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 xml:space="preserve">Pratik saatler </w:t>
            </w:r>
          </w:p>
        </w:tc>
        <w:tc>
          <w:tcPr>
            <w:tcW w:w="686" w:type="dxa"/>
            <w:vMerge w:val="restart"/>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Çalışma zamanı</w:t>
            </w:r>
          </w:p>
        </w:tc>
        <w:tc>
          <w:tcPr>
            <w:tcW w:w="686" w:type="dxa"/>
            <w:vMerge w:val="restart"/>
            <w:shd w:val="clear" w:color="auto" w:fill="DBE5F1" w:themeFill="accent1" w:themeFillTint="33"/>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Toplam</w:t>
            </w:r>
          </w:p>
        </w:tc>
        <w:tc>
          <w:tcPr>
            <w:tcW w:w="571" w:type="dxa"/>
            <w:vMerge w:val="restart"/>
          </w:tcPr>
          <w:p w:rsidR="008C0EB2" w:rsidRDefault="008C0EB2" w:rsidP="00083D30">
            <w:pPr>
              <w:jc w:val="center"/>
              <w:rPr>
                <w:rFonts w:ascii="Times New Roman" w:hAnsi="Times New Roman" w:cs="Times New Roman"/>
                <w:b/>
                <w:sz w:val="12"/>
                <w:szCs w:val="12"/>
              </w:rPr>
            </w:pPr>
          </w:p>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AKTS</w:t>
            </w:r>
          </w:p>
        </w:tc>
      </w:tr>
      <w:tr w:rsidR="008C0EB2" w:rsidRPr="00FF6D3D" w:rsidTr="00083D30">
        <w:trPr>
          <w:trHeight w:val="142"/>
        </w:trPr>
        <w:tc>
          <w:tcPr>
            <w:tcW w:w="2124" w:type="dxa"/>
            <w:vMerge/>
          </w:tcPr>
          <w:p w:rsidR="008C0EB2" w:rsidRDefault="008C0EB2" w:rsidP="00083D30">
            <w:pPr>
              <w:rPr>
                <w:rFonts w:ascii="Times New Roman" w:hAnsi="Times New Roman" w:cs="Times New Roman"/>
                <w:b/>
                <w:sz w:val="14"/>
                <w:szCs w:val="14"/>
              </w:rPr>
            </w:pP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BGE</w:t>
            </w:r>
          </w:p>
        </w:tc>
        <w:tc>
          <w:tcPr>
            <w:tcW w:w="616"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İÖO</w:t>
            </w:r>
          </w:p>
        </w:tc>
        <w:tc>
          <w:tcPr>
            <w:tcW w:w="658" w:type="dxa"/>
            <w:shd w:val="clear" w:color="auto" w:fill="C6D9F1" w:themeFill="tex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Toplam</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LÇ</w:t>
            </w:r>
          </w:p>
        </w:tc>
        <w:tc>
          <w:tcPr>
            <w:tcW w:w="532"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PÇ</w:t>
            </w:r>
          </w:p>
        </w:tc>
        <w:tc>
          <w:tcPr>
            <w:tcW w:w="574"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U</w:t>
            </w:r>
          </w:p>
        </w:tc>
        <w:tc>
          <w:tcPr>
            <w:tcW w:w="615" w:type="dxa"/>
            <w:shd w:val="clear" w:color="auto" w:fill="F2DBDB" w:themeFill="accent2" w:themeFillTint="33"/>
          </w:tcPr>
          <w:p w:rsidR="008C0EB2" w:rsidRDefault="008C0EB2" w:rsidP="00083D30">
            <w:pPr>
              <w:jc w:val="center"/>
              <w:rPr>
                <w:rFonts w:ascii="Times New Roman" w:hAnsi="Times New Roman" w:cs="Times New Roman"/>
                <w:b/>
                <w:sz w:val="12"/>
                <w:szCs w:val="12"/>
              </w:rPr>
            </w:pPr>
            <w:r w:rsidRPr="00FA5C0F">
              <w:rPr>
                <w:rFonts w:ascii="Times New Roman" w:hAnsi="Times New Roman" w:cs="Times New Roman"/>
                <w:b/>
                <w:sz w:val="12"/>
                <w:szCs w:val="12"/>
              </w:rPr>
              <w:t>AÇ</w:t>
            </w:r>
          </w:p>
        </w:tc>
        <w:tc>
          <w:tcPr>
            <w:tcW w:w="714" w:type="dxa"/>
            <w:shd w:val="clear" w:color="auto" w:fill="C6D9F1" w:themeFill="text2" w:themeFillTint="33"/>
          </w:tcPr>
          <w:p w:rsidR="008C0EB2" w:rsidRDefault="008C0EB2" w:rsidP="00083D30">
            <w:pPr>
              <w:rPr>
                <w:rFonts w:ascii="Times New Roman" w:hAnsi="Times New Roman" w:cs="Times New Roman"/>
                <w:b/>
                <w:sz w:val="12"/>
                <w:szCs w:val="12"/>
              </w:rPr>
            </w:pPr>
            <w:r w:rsidRPr="00FA5C0F">
              <w:rPr>
                <w:rFonts w:ascii="Times New Roman" w:hAnsi="Times New Roman" w:cs="Times New Roman"/>
                <w:b/>
                <w:sz w:val="12"/>
                <w:szCs w:val="12"/>
              </w:rPr>
              <w:t>Toplam</w:t>
            </w:r>
          </w:p>
        </w:tc>
        <w:tc>
          <w:tcPr>
            <w:tcW w:w="686" w:type="dxa"/>
            <w:vMerge/>
          </w:tcPr>
          <w:p w:rsidR="008C0EB2" w:rsidRDefault="008C0EB2" w:rsidP="00083D30">
            <w:pPr>
              <w:rPr>
                <w:rFonts w:ascii="Times New Roman" w:hAnsi="Times New Roman" w:cs="Times New Roman"/>
                <w:b/>
                <w:sz w:val="14"/>
                <w:szCs w:val="14"/>
              </w:rPr>
            </w:pPr>
          </w:p>
        </w:tc>
        <w:tc>
          <w:tcPr>
            <w:tcW w:w="686" w:type="dxa"/>
            <w:vMerge/>
            <w:shd w:val="clear" w:color="auto" w:fill="DBE5F1" w:themeFill="accent1" w:themeFillTint="33"/>
          </w:tcPr>
          <w:p w:rsidR="008C0EB2" w:rsidRDefault="008C0EB2" w:rsidP="00083D30">
            <w:pPr>
              <w:rPr>
                <w:rFonts w:ascii="Times New Roman" w:hAnsi="Times New Roman" w:cs="Times New Roman"/>
                <w:b/>
                <w:sz w:val="14"/>
                <w:szCs w:val="14"/>
              </w:rPr>
            </w:pPr>
          </w:p>
        </w:tc>
        <w:tc>
          <w:tcPr>
            <w:tcW w:w="571" w:type="dxa"/>
            <w:vMerge/>
          </w:tcPr>
          <w:p w:rsidR="008C0EB2" w:rsidRDefault="008C0EB2" w:rsidP="00083D30">
            <w:pPr>
              <w:rPr>
                <w:rFonts w:ascii="Times New Roman" w:hAnsi="Times New Roman" w:cs="Times New Roman"/>
                <w:b/>
                <w:sz w:val="14"/>
                <w:szCs w:val="14"/>
              </w:rPr>
            </w:pPr>
          </w:p>
        </w:tc>
      </w:tr>
      <w:tr w:rsidR="008C0EB2" w:rsidRPr="00FF6D3D" w:rsidTr="00083D30">
        <w:trPr>
          <w:trHeight w:val="142"/>
        </w:trPr>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 xml:space="preserve">Acil </w:t>
            </w:r>
            <w:r w:rsidRPr="002A01DA">
              <w:rPr>
                <w:rFonts w:ascii="Times New Roman" w:hAnsi="Times New Roman" w:cs="Times New Roman"/>
                <w:b/>
                <w:color w:val="000000"/>
                <w:sz w:val="14"/>
                <w:szCs w:val="14"/>
              </w:rPr>
              <w:t>ve Kritik Hasta</w:t>
            </w:r>
          </w:p>
        </w:tc>
        <w:tc>
          <w:tcPr>
            <w:tcW w:w="532"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84</w:t>
            </w:r>
          </w:p>
        </w:tc>
        <w:tc>
          <w:tcPr>
            <w:tcW w:w="616"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84</w:t>
            </w:r>
          </w:p>
        </w:tc>
        <w:tc>
          <w:tcPr>
            <w:tcW w:w="532"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w:t>
            </w:r>
          </w:p>
        </w:tc>
        <w:tc>
          <w:tcPr>
            <w:tcW w:w="532" w:type="dxa"/>
            <w:shd w:val="clear" w:color="auto" w:fill="auto"/>
          </w:tcPr>
          <w:p w:rsidR="008C0EB2" w:rsidRDefault="008C0EB2" w:rsidP="00083D30">
            <w:pPr>
              <w:jc w:val="center"/>
              <w:rPr>
                <w:rFonts w:ascii="Times New Roman" w:hAnsi="Times New Roman" w:cs="Times New Roman"/>
                <w:b/>
                <w:sz w:val="12"/>
                <w:szCs w:val="12"/>
              </w:rPr>
            </w:pPr>
            <w:r>
              <w:rPr>
                <w:rFonts w:ascii="Times New Roman" w:hAnsi="Times New Roman" w:cs="Times New Roman"/>
                <w:b/>
                <w:sz w:val="12"/>
                <w:szCs w:val="12"/>
              </w:rPr>
              <w:t>-</w:t>
            </w:r>
          </w:p>
        </w:tc>
        <w:tc>
          <w:tcPr>
            <w:tcW w:w="574" w:type="dxa"/>
            <w:shd w:val="clear" w:color="auto" w:fill="auto"/>
          </w:tcPr>
          <w:p w:rsidR="008C0EB2" w:rsidRDefault="008C0EB2" w:rsidP="00083D30">
            <w:pPr>
              <w:jc w:val="center"/>
              <w:rPr>
                <w:rFonts w:ascii="Times New Roman" w:hAnsi="Times New Roman" w:cs="Times New Roman"/>
                <w:sz w:val="12"/>
                <w:szCs w:val="12"/>
                <w:lang w:eastAsia="en-US"/>
              </w:rPr>
            </w:pPr>
            <w:r w:rsidRPr="001C17D4">
              <w:rPr>
                <w:rFonts w:ascii="Times New Roman" w:hAnsi="Times New Roman" w:cs="Times New Roman"/>
                <w:sz w:val="12"/>
                <w:szCs w:val="12"/>
                <w:lang w:eastAsia="en-US"/>
              </w:rPr>
              <w:t>93</w:t>
            </w:r>
          </w:p>
        </w:tc>
        <w:tc>
          <w:tcPr>
            <w:tcW w:w="615" w:type="dxa"/>
            <w:shd w:val="clear" w:color="auto" w:fill="auto"/>
          </w:tcPr>
          <w:p w:rsidR="008C0EB2" w:rsidRDefault="008C0EB2" w:rsidP="00083D30">
            <w:pPr>
              <w:jc w:val="center"/>
              <w:rPr>
                <w:rFonts w:ascii="Times New Roman" w:hAnsi="Times New Roman" w:cs="Times New Roman"/>
                <w:b/>
                <w:sz w:val="12"/>
                <w:szCs w:val="12"/>
                <w:lang w:eastAsia="en-US"/>
              </w:rPr>
            </w:pPr>
            <w:r>
              <w:rPr>
                <w:rFonts w:ascii="Times New Roman" w:hAnsi="Times New Roman" w:cs="Times New Roman"/>
                <w:b/>
                <w:sz w:val="12"/>
                <w:szCs w:val="12"/>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b/>
                <w:sz w:val="12"/>
                <w:szCs w:val="12"/>
                <w:lang w:eastAsia="en-US"/>
              </w:rPr>
            </w:pPr>
            <w:r w:rsidRPr="001C17D4">
              <w:rPr>
                <w:rFonts w:ascii="Times New Roman" w:hAnsi="Times New Roman" w:cs="Times New Roman"/>
                <w:sz w:val="12"/>
                <w:szCs w:val="12"/>
                <w:lang w:eastAsia="en-US"/>
              </w:rPr>
              <w:t>93</w:t>
            </w:r>
          </w:p>
        </w:tc>
        <w:tc>
          <w:tcPr>
            <w:tcW w:w="686" w:type="dxa"/>
          </w:tcPr>
          <w:p w:rsidR="008C0EB2" w:rsidRDefault="008C0EB2" w:rsidP="00083D30">
            <w:pPr>
              <w:jc w:val="center"/>
              <w:rPr>
                <w:rFonts w:ascii="Times New Roman" w:hAnsi="Times New Roman" w:cs="Times New Roman"/>
                <w:sz w:val="14"/>
                <w:szCs w:val="14"/>
                <w:lang w:eastAsia="en-US"/>
              </w:rPr>
            </w:pPr>
            <w:r w:rsidRPr="001C17D4">
              <w:rPr>
                <w:rFonts w:ascii="Times New Roman" w:hAnsi="Times New Roman" w:cs="Times New Roman"/>
                <w:sz w:val="14"/>
                <w:szCs w:val="14"/>
                <w:lang w:eastAsia="en-US"/>
              </w:rPr>
              <w:t>65</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lang w:eastAsia="en-US"/>
              </w:rPr>
            </w:pPr>
            <w:r>
              <w:rPr>
                <w:rFonts w:ascii="Times New Roman" w:hAnsi="Times New Roman" w:cs="Times New Roman"/>
                <w:b/>
                <w:sz w:val="14"/>
                <w:szCs w:val="14"/>
                <w:lang w:eastAsia="en-US"/>
              </w:rPr>
              <w:t>240</w:t>
            </w:r>
          </w:p>
        </w:tc>
        <w:tc>
          <w:tcPr>
            <w:tcW w:w="571" w:type="dxa"/>
          </w:tcPr>
          <w:p w:rsidR="008C0EB2" w:rsidRDefault="008C0EB2" w:rsidP="00083D30">
            <w:pPr>
              <w:jc w:val="center"/>
              <w:rPr>
                <w:rFonts w:ascii="Times New Roman" w:hAnsi="Times New Roman" w:cs="Times New Roman"/>
                <w:b/>
                <w:sz w:val="14"/>
                <w:szCs w:val="14"/>
                <w:lang w:eastAsia="en-US"/>
              </w:rPr>
            </w:pPr>
            <w:r w:rsidRPr="00FA5C0F">
              <w:rPr>
                <w:rFonts w:ascii="Times New Roman" w:hAnsi="Times New Roman" w:cs="Times New Roman"/>
                <w:b/>
                <w:sz w:val="14"/>
                <w:szCs w:val="14"/>
              </w:rPr>
              <w:t>10</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Ağrı</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69</w:t>
            </w:r>
          </w:p>
        </w:tc>
        <w:tc>
          <w:tcPr>
            <w:tcW w:w="61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69</w:t>
            </w:r>
          </w:p>
        </w:tc>
        <w:tc>
          <w:tcPr>
            <w:tcW w:w="532"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532"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103</w:t>
            </w:r>
          </w:p>
        </w:tc>
        <w:tc>
          <w:tcPr>
            <w:tcW w:w="615" w:type="dxa"/>
            <w:shd w:val="clear" w:color="auto" w:fill="FFFFFF" w:themeFill="background1"/>
          </w:tcPr>
          <w:p w:rsidR="008C0EB2" w:rsidRDefault="008C0EB2" w:rsidP="00083D30">
            <w:pPr>
              <w:jc w:val="center"/>
              <w:rPr>
                <w:rFonts w:ascii="Times New Roman" w:hAnsi="Times New Roman" w:cs="Times New Roman"/>
                <w:b/>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b/>
                <w:sz w:val="14"/>
                <w:szCs w:val="14"/>
              </w:rPr>
            </w:pPr>
            <w:r w:rsidRPr="001C17D4">
              <w:rPr>
                <w:rFonts w:ascii="Times New Roman" w:hAnsi="Times New Roman" w:cs="Times New Roman"/>
                <w:sz w:val="14"/>
                <w:szCs w:val="14"/>
              </w:rPr>
              <w:t>103</w:t>
            </w:r>
          </w:p>
        </w:tc>
        <w:tc>
          <w:tcPr>
            <w:tcW w:w="686" w:type="dxa"/>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68</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10</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Sinir Sistemi Hastalıkları</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97</w:t>
            </w:r>
          </w:p>
        </w:tc>
        <w:tc>
          <w:tcPr>
            <w:tcW w:w="616"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97</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116</w:t>
            </w:r>
          </w:p>
        </w:tc>
        <w:tc>
          <w:tcPr>
            <w:tcW w:w="615" w:type="dxa"/>
            <w:shd w:val="clear" w:color="auto" w:fill="FFFFFF" w:themeFill="background1"/>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116</w:t>
            </w:r>
          </w:p>
        </w:tc>
        <w:tc>
          <w:tcPr>
            <w:tcW w:w="686" w:type="dxa"/>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27</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240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10</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Döküntülü Hastalıklar</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23</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23</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73</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73</w:t>
            </w:r>
          </w:p>
        </w:tc>
        <w:tc>
          <w:tcPr>
            <w:tcW w:w="686" w:type="dxa"/>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24</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 xml:space="preserve">Kadın Hastalıkları </w:t>
            </w:r>
            <w:r w:rsidRPr="002A01DA">
              <w:rPr>
                <w:rFonts w:ascii="Times New Roman" w:hAnsi="Times New Roman" w:cs="Times New Roman"/>
                <w:b/>
                <w:color w:val="000000"/>
                <w:sz w:val="14"/>
                <w:szCs w:val="14"/>
              </w:rPr>
              <w:t>ve Doğum</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37</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54</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54</w:t>
            </w:r>
          </w:p>
        </w:tc>
        <w:tc>
          <w:tcPr>
            <w:tcW w:w="686" w:type="dxa"/>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29</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Görme Bozuklukları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24</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69</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69</w:t>
            </w:r>
          </w:p>
        </w:tc>
        <w:tc>
          <w:tcPr>
            <w:tcW w:w="686" w:type="dxa"/>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27</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Kulak Burun Boğaz Hastalıkları</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w:t>
            </w: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18</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93</w:t>
            </w: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93</w:t>
            </w:r>
          </w:p>
        </w:tc>
        <w:tc>
          <w:tcPr>
            <w:tcW w:w="68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9</w:t>
            </w: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shd w:val="clear" w:color="auto" w:fill="FFFFFF" w:themeFill="background1"/>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rPr>
          <w:trHeight w:val="152"/>
        </w:trPr>
        <w:tc>
          <w:tcPr>
            <w:tcW w:w="2124" w:type="dxa"/>
            <w:shd w:val="clear" w:color="auto" w:fill="FFFFFF" w:themeFill="background1"/>
          </w:tcPr>
          <w:p w:rsidR="008C0EB2" w:rsidRPr="002A01DA" w:rsidRDefault="008C0EB2" w:rsidP="00083D30">
            <w:pPr>
              <w:rPr>
                <w:rFonts w:ascii="Times New Roman" w:hAnsi="Times New Roman" w:cs="Times New Roman"/>
                <w:b/>
                <w:sz w:val="14"/>
                <w:szCs w:val="14"/>
              </w:rPr>
            </w:pPr>
            <w:r w:rsidRPr="00FA5C0F">
              <w:rPr>
                <w:rFonts w:ascii="Times New Roman" w:hAnsi="Times New Roman" w:cs="Times New Roman"/>
                <w:b/>
                <w:color w:val="000000"/>
                <w:sz w:val="14"/>
                <w:szCs w:val="14"/>
              </w:rPr>
              <w:t>Psikiyatrik Hastalıklar</w:t>
            </w:r>
          </w:p>
        </w:tc>
        <w:tc>
          <w:tcPr>
            <w:tcW w:w="532"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58</w:t>
            </w:r>
          </w:p>
        </w:tc>
        <w:tc>
          <w:tcPr>
            <w:tcW w:w="616"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658" w:type="dxa"/>
            <w:shd w:val="clear" w:color="auto" w:fill="C6D9F1" w:themeFill="text2" w:themeFillTint="33"/>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58</w:t>
            </w:r>
          </w:p>
        </w:tc>
        <w:tc>
          <w:tcPr>
            <w:tcW w:w="532"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32"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574" w:type="dxa"/>
            <w:shd w:val="clear" w:color="auto" w:fill="FFFFFF"/>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43</w:t>
            </w:r>
          </w:p>
        </w:tc>
        <w:tc>
          <w:tcPr>
            <w:tcW w:w="615" w:type="dxa"/>
            <w:shd w:val="clear" w:color="auto" w:fill="FFFFFF"/>
          </w:tcPr>
          <w:p w:rsidR="008C0EB2" w:rsidRDefault="008C0EB2" w:rsidP="00083D30">
            <w:pPr>
              <w:jc w:val="center"/>
              <w:rPr>
                <w:rFonts w:ascii="Times New Roman" w:hAnsi="Times New Roman" w:cs="Times New Roman"/>
                <w:sz w:val="14"/>
                <w:szCs w:val="14"/>
              </w:rPr>
            </w:pPr>
            <w:r>
              <w:rPr>
                <w:rFonts w:ascii="Times New Roman" w:hAnsi="Times New Roman" w:cs="Times New Roman"/>
                <w:sz w:val="14"/>
                <w:szCs w:val="14"/>
              </w:rPr>
              <w:t>-</w:t>
            </w:r>
          </w:p>
        </w:tc>
        <w:tc>
          <w:tcPr>
            <w:tcW w:w="714" w:type="dxa"/>
            <w:shd w:val="clear" w:color="auto" w:fill="C6D9F1" w:themeFill="text2" w:themeFillTint="33"/>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43</w:t>
            </w:r>
          </w:p>
        </w:tc>
        <w:tc>
          <w:tcPr>
            <w:tcW w:w="686" w:type="dxa"/>
          </w:tcPr>
          <w:p w:rsidR="008C0EB2" w:rsidRDefault="008C0EB2" w:rsidP="00083D30">
            <w:pPr>
              <w:jc w:val="center"/>
              <w:rPr>
                <w:rFonts w:ascii="Times New Roman" w:hAnsi="Times New Roman" w:cs="Times New Roman"/>
                <w:sz w:val="14"/>
                <w:szCs w:val="14"/>
              </w:rPr>
            </w:pPr>
            <w:r w:rsidRPr="001C17D4">
              <w:rPr>
                <w:rFonts w:ascii="Times New Roman" w:hAnsi="Times New Roman" w:cs="Times New Roman"/>
                <w:sz w:val="14"/>
                <w:szCs w:val="14"/>
              </w:rPr>
              <w:t>19</w:t>
            </w:r>
          </w:p>
        </w:tc>
        <w:tc>
          <w:tcPr>
            <w:tcW w:w="686" w:type="dxa"/>
            <w:shd w:val="clear" w:color="auto" w:fill="DBE5F1" w:themeFill="accent1" w:themeFillTint="33"/>
          </w:tcPr>
          <w:p w:rsidR="008C0EB2" w:rsidRDefault="008C0EB2" w:rsidP="00083D30">
            <w:pPr>
              <w:jc w:val="center"/>
              <w:rPr>
                <w:rFonts w:ascii="Times New Roman" w:hAnsi="Times New Roman" w:cs="Times New Roman"/>
                <w:b/>
                <w:sz w:val="14"/>
                <w:szCs w:val="14"/>
              </w:rPr>
            </w:pPr>
            <w:r>
              <w:rPr>
                <w:rFonts w:ascii="Times New Roman" w:hAnsi="Times New Roman" w:cs="Times New Roman"/>
                <w:b/>
                <w:sz w:val="14"/>
                <w:szCs w:val="14"/>
              </w:rPr>
              <w:t>120</w:t>
            </w: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rPr>
          <w:trHeight w:val="152"/>
        </w:trPr>
        <w:tc>
          <w:tcPr>
            <w:tcW w:w="2124" w:type="dxa"/>
            <w:shd w:val="clear" w:color="auto" w:fill="FFFFFF" w:themeFill="background1"/>
          </w:tcPr>
          <w:p w:rsidR="008C0EB2" w:rsidRDefault="008C0EB2" w:rsidP="00083D30">
            <w:pPr>
              <w:rPr>
                <w:rFonts w:ascii="Times New Roman" w:hAnsi="Times New Roman" w:cs="Times New Roman"/>
                <w:sz w:val="14"/>
                <w:szCs w:val="14"/>
              </w:rPr>
            </w:pPr>
            <w:r w:rsidRPr="00FA5C0F">
              <w:rPr>
                <w:rFonts w:ascii="Times New Roman" w:hAnsi="Times New Roman" w:cs="Times New Roman"/>
                <w:b/>
                <w:sz w:val="14"/>
                <w:szCs w:val="14"/>
              </w:rPr>
              <w:t>Seçmeli -V</w:t>
            </w: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Göğüs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Çocuk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sz w:val="14"/>
                <w:szCs w:val="14"/>
              </w:rPr>
            </w:pPr>
            <w:r w:rsidRPr="002A01DA">
              <w:rPr>
                <w:rFonts w:ascii="Times New Roman" w:hAnsi="Times New Roman" w:cs="Times New Roman"/>
                <w:color w:val="000000"/>
                <w:sz w:val="14"/>
                <w:szCs w:val="14"/>
              </w:rPr>
              <w:t>Radyasyon Onkoloji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color w:val="000000"/>
                <w:sz w:val="14"/>
                <w:szCs w:val="14"/>
              </w:rPr>
              <w:t>Nükleer Tıp</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color w:val="000000"/>
                <w:sz w:val="14"/>
                <w:szCs w:val="14"/>
              </w:rPr>
            </w:pPr>
            <w:r w:rsidRPr="002A01DA">
              <w:rPr>
                <w:rFonts w:ascii="Times New Roman" w:hAnsi="Times New Roman" w:cs="Times New Roman"/>
                <w:color w:val="000000"/>
                <w:sz w:val="14"/>
                <w:szCs w:val="14"/>
              </w:rPr>
              <w:t>Kalp Damar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color w:val="000000"/>
                <w:sz w:val="14"/>
                <w:szCs w:val="14"/>
              </w:rPr>
              <w:t>Göğüs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color w:val="000000"/>
                <w:sz w:val="14"/>
                <w:szCs w:val="14"/>
              </w:rPr>
              <w:t>Çocuk Cerrahisi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color w:val="000000"/>
                <w:sz w:val="14"/>
                <w:szCs w:val="14"/>
              </w:rPr>
              <w:t>Radyasyon Onkoloji</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Klinikte Laboratuvar Sonuçlarının Değerlendirilmesi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Default="008C0EB2" w:rsidP="00083D30">
            <w:pPr>
              <w:jc w:val="right"/>
              <w:rPr>
                <w:rFonts w:ascii="Times New Roman" w:hAnsi="Times New Roman" w:cs="Times New Roman"/>
                <w:bCs/>
                <w:color w:val="000000"/>
                <w:sz w:val="14"/>
                <w:szCs w:val="14"/>
              </w:rPr>
            </w:pPr>
            <w:r w:rsidRPr="002A01DA">
              <w:rPr>
                <w:rFonts w:ascii="Times New Roman" w:hAnsi="Times New Roman" w:cs="Times New Roman"/>
                <w:bCs/>
                <w:color w:val="000000"/>
                <w:sz w:val="14"/>
                <w:szCs w:val="14"/>
              </w:rPr>
              <w:t xml:space="preserve">Radyoloji  </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r w:rsidR="008C0EB2" w:rsidRPr="00FF6D3D" w:rsidTr="00083D30">
        <w:tc>
          <w:tcPr>
            <w:tcW w:w="2124" w:type="dxa"/>
            <w:shd w:val="clear" w:color="auto" w:fill="FFFFFF" w:themeFill="background1"/>
          </w:tcPr>
          <w:p w:rsidR="008C0EB2" w:rsidRPr="002A01DA" w:rsidRDefault="008C0EB2" w:rsidP="00083D30">
            <w:pPr>
              <w:jc w:val="right"/>
              <w:rPr>
                <w:rFonts w:ascii="Times New Roman" w:hAnsi="Times New Roman" w:cs="Times New Roman"/>
                <w:sz w:val="14"/>
                <w:szCs w:val="14"/>
              </w:rPr>
            </w:pPr>
            <w:r w:rsidRPr="002A01DA">
              <w:rPr>
                <w:rFonts w:ascii="Times New Roman" w:hAnsi="Times New Roman" w:cs="Times New Roman"/>
                <w:bCs/>
                <w:color w:val="000000"/>
                <w:sz w:val="14"/>
                <w:szCs w:val="14"/>
              </w:rPr>
              <w:t>Temel İstatistik</w:t>
            </w: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6"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58"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32"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574"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615" w:type="dxa"/>
            <w:shd w:val="clear" w:color="auto" w:fill="FFFFFF" w:themeFill="background1"/>
            <w:vAlign w:val="center"/>
          </w:tcPr>
          <w:p w:rsidR="008C0EB2" w:rsidRDefault="008C0EB2" w:rsidP="00083D30">
            <w:pPr>
              <w:jc w:val="center"/>
              <w:rPr>
                <w:rFonts w:ascii="Times New Roman" w:hAnsi="Times New Roman" w:cs="Times New Roman"/>
                <w:sz w:val="14"/>
                <w:szCs w:val="14"/>
              </w:rPr>
            </w:pPr>
          </w:p>
        </w:tc>
        <w:tc>
          <w:tcPr>
            <w:tcW w:w="714" w:type="dxa"/>
            <w:shd w:val="clear" w:color="auto" w:fill="C6D9F1" w:themeFill="text2" w:themeFillTint="33"/>
            <w:vAlign w:val="center"/>
          </w:tcPr>
          <w:p w:rsidR="008C0EB2" w:rsidRDefault="008C0EB2" w:rsidP="00083D30">
            <w:pPr>
              <w:jc w:val="center"/>
              <w:rPr>
                <w:rFonts w:ascii="Times New Roman" w:hAnsi="Times New Roman" w:cs="Times New Roman"/>
                <w:sz w:val="14"/>
                <w:szCs w:val="14"/>
              </w:rPr>
            </w:pPr>
          </w:p>
        </w:tc>
        <w:tc>
          <w:tcPr>
            <w:tcW w:w="686" w:type="dxa"/>
            <w:vAlign w:val="center"/>
          </w:tcPr>
          <w:p w:rsidR="008C0EB2" w:rsidRDefault="008C0EB2" w:rsidP="00083D30">
            <w:pPr>
              <w:jc w:val="center"/>
              <w:rPr>
                <w:rFonts w:ascii="Times New Roman" w:hAnsi="Times New Roman" w:cs="Times New Roman"/>
                <w:sz w:val="14"/>
                <w:szCs w:val="14"/>
              </w:rPr>
            </w:pPr>
          </w:p>
        </w:tc>
        <w:tc>
          <w:tcPr>
            <w:tcW w:w="686" w:type="dxa"/>
            <w:shd w:val="clear" w:color="auto" w:fill="DBE5F1" w:themeFill="accent1" w:themeFillTint="33"/>
            <w:vAlign w:val="center"/>
          </w:tcPr>
          <w:p w:rsidR="008C0EB2" w:rsidRDefault="008C0EB2" w:rsidP="00083D30">
            <w:pPr>
              <w:jc w:val="center"/>
              <w:rPr>
                <w:rFonts w:ascii="Times New Roman" w:hAnsi="Times New Roman" w:cs="Times New Roman"/>
                <w:b/>
                <w:sz w:val="14"/>
                <w:szCs w:val="14"/>
              </w:rPr>
            </w:pPr>
          </w:p>
        </w:tc>
        <w:tc>
          <w:tcPr>
            <w:tcW w:w="571" w:type="dxa"/>
            <w:vAlign w:val="center"/>
          </w:tcPr>
          <w:p w:rsidR="008C0EB2" w:rsidRDefault="008C0EB2" w:rsidP="00083D30">
            <w:pPr>
              <w:jc w:val="center"/>
              <w:rPr>
                <w:rFonts w:ascii="Times New Roman" w:hAnsi="Times New Roman" w:cs="Times New Roman"/>
                <w:b/>
                <w:sz w:val="14"/>
                <w:szCs w:val="14"/>
              </w:rPr>
            </w:pPr>
            <w:r w:rsidRPr="00FA5C0F">
              <w:rPr>
                <w:rFonts w:ascii="Times New Roman" w:hAnsi="Times New Roman" w:cs="Times New Roman"/>
                <w:b/>
                <w:sz w:val="14"/>
                <w:szCs w:val="14"/>
              </w:rPr>
              <w:t>5</w:t>
            </w:r>
          </w:p>
        </w:tc>
      </w:tr>
    </w:tbl>
    <w:p w:rsidR="008C0EB2" w:rsidRDefault="008C0EB2" w:rsidP="008C0EB2">
      <w:pPr>
        <w:spacing w:after="0" w:line="240" w:lineRule="auto"/>
        <w:rPr>
          <w:rFonts w:ascii="Times New Roman" w:hAnsi="Times New Roman" w:cs="Times New Roman"/>
          <w:b/>
        </w:rPr>
      </w:pPr>
      <w:r w:rsidRPr="00FA5C0F">
        <w:rPr>
          <w:rFonts w:ascii="Times New Roman" w:hAnsi="Times New Roman" w:cs="Times New Roman"/>
          <w:b/>
        </w:rPr>
        <w:br w:type="textWrapping" w:clear="all"/>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BGE - Büyük grup eğitimleri</w:t>
      </w:r>
      <w:r w:rsidRPr="002A01DA">
        <w:rPr>
          <w:rFonts w:ascii="Times New Roman" w:hAnsi="Times New Roman" w:cs="Times New Roman"/>
          <w:sz w:val="14"/>
          <w:szCs w:val="14"/>
        </w:rPr>
        <w:t>: Sunum, panel, seminer, sempozyum</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İÖO - İnteraktif öğrenme oturumları</w:t>
      </w:r>
      <w:r w:rsidRPr="002A01DA">
        <w:rPr>
          <w:rFonts w:ascii="Times New Roman" w:hAnsi="Times New Roman" w:cs="Times New Roman"/>
          <w:sz w:val="14"/>
          <w:szCs w:val="14"/>
        </w:rPr>
        <w:t xml:space="preserve">: Münazara, tartışma, vaka tartışması, probleme dayalı öğrenme oturumları, TASK’a dayalı öğrenme oturumları, takım çalışmasına dayalı öğrenme oturumları, simülasyona dayalı öğrenme oturumları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LÇ - Laboratuar çalışmaları: </w:t>
      </w:r>
      <w:r w:rsidRPr="002A01DA">
        <w:rPr>
          <w:rFonts w:ascii="Times New Roman" w:hAnsi="Times New Roman" w:cs="Times New Roman"/>
          <w:sz w:val="14"/>
          <w:szCs w:val="14"/>
        </w:rPr>
        <w:t xml:space="preserve">Klinik beceri laboratuarları, histoloji, fizyoloji, anatomi gibi laboratuar çalışmaları, bilgisayar laboratuar çalışmaları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PÇ - Proje çalışmaları: </w:t>
      </w:r>
      <w:r w:rsidRPr="002A01DA">
        <w:rPr>
          <w:rFonts w:ascii="Times New Roman" w:hAnsi="Times New Roman" w:cs="Times New Roman"/>
          <w:sz w:val="14"/>
          <w:szCs w:val="14"/>
        </w:rPr>
        <w:t>Proje, sunum, ödev hazırlama</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U - Uygulama: </w:t>
      </w:r>
      <w:r w:rsidRPr="002A01DA">
        <w:rPr>
          <w:rFonts w:ascii="Times New Roman" w:hAnsi="Times New Roman" w:cs="Times New Roman"/>
          <w:sz w:val="14"/>
          <w:szCs w:val="14"/>
        </w:rPr>
        <w:t xml:space="preserve">Poliklinikte, serviste, ünitelerde uygulamalar, işe dayalı öğrenme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AÇ - Alan çalışmaları</w:t>
      </w:r>
      <w:r w:rsidRPr="002A01DA">
        <w:rPr>
          <w:rFonts w:ascii="Times New Roman" w:hAnsi="Times New Roman" w:cs="Times New Roman"/>
          <w:sz w:val="14"/>
          <w:szCs w:val="14"/>
        </w:rPr>
        <w:t xml:space="preserve">: Alan ziyaretleri, topluma dayalı uygulamalar, sağlık kurumlarında çalışma </w:t>
      </w:r>
    </w:p>
    <w:p w:rsidR="008C0EB2" w:rsidRDefault="008C0EB2" w:rsidP="008C0EB2">
      <w:pPr>
        <w:spacing w:after="0" w:line="240" w:lineRule="auto"/>
        <w:rPr>
          <w:rFonts w:ascii="Times New Roman" w:hAnsi="Times New Roman" w:cs="Times New Roman"/>
          <w:sz w:val="14"/>
          <w:szCs w:val="14"/>
        </w:rPr>
      </w:pPr>
      <w:r w:rsidRPr="00FA5C0F">
        <w:rPr>
          <w:rFonts w:ascii="Times New Roman" w:hAnsi="Times New Roman" w:cs="Times New Roman"/>
          <w:b/>
          <w:sz w:val="14"/>
          <w:szCs w:val="14"/>
        </w:rPr>
        <w:t xml:space="preserve">Çalışma zamanı: </w:t>
      </w:r>
      <w:r w:rsidRPr="002A01DA">
        <w:rPr>
          <w:rFonts w:ascii="Times New Roman" w:hAnsi="Times New Roman" w:cs="Times New Roman"/>
          <w:sz w:val="14"/>
          <w:szCs w:val="14"/>
        </w:rPr>
        <w:t>Bağımsız öğrenme, hasta hazırlama</w:t>
      </w:r>
    </w:p>
    <w:p w:rsidR="008C0EB2" w:rsidRDefault="008C0EB2" w:rsidP="008C0EB2">
      <w:pPr>
        <w:spacing w:after="0" w:line="240" w:lineRule="auto"/>
        <w:rPr>
          <w:rFonts w:ascii="Times New Roman" w:hAnsi="Times New Roman" w:cs="Times New Roman"/>
          <w:b/>
        </w:rPr>
      </w:pPr>
      <w:r w:rsidRPr="00FA5C0F">
        <w:rPr>
          <w:rFonts w:ascii="Times New Roman" w:hAnsi="Times New Roman" w:cs="Times New Roman"/>
          <w:b/>
          <w:sz w:val="14"/>
          <w:szCs w:val="14"/>
        </w:rPr>
        <w:t xml:space="preserve">AKTS - </w:t>
      </w:r>
      <w:r>
        <w:rPr>
          <w:rStyle w:val="Gl"/>
          <w:rFonts w:ascii="Times New Roman" w:hAnsi="Times New Roman" w:cs="Times New Roman"/>
          <w:color w:val="222222"/>
          <w:sz w:val="14"/>
          <w:szCs w:val="14"/>
          <w:shd w:val="clear" w:color="auto" w:fill="FFFFFF"/>
        </w:rPr>
        <w:t>Avrupa Kredi Transfer Sistemi</w:t>
      </w:r>
    </w:p>
    <w:p w:rsidR="008C0EB2" w:rsidRDefault="008C0EB2" w:rsidP="008C0EB2">
      <w:pPr>
        <w:tabs>
          <w:tab w:val="left" w:pos="3180"/>
        </w:tabs>
        <w:spacing w:after="0" w:line="240" w:lineRule="auto"/>
        <w:rPr>
          <w:rFonts w:ascii="Times New Roman" w:hAnsi="Times New Roman" w:cs="Times New Roman"/>
          <w:b/>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tabs>
          <w:tab w:val="left" w:pos="3180"/>
        </w:tabs>
        <w:spacing w:after="0" w:line="240" w:lineRule="auto"/>
        <w:rPr>
          <w:rFonts w:ascii="Times New Roman" w:hAnsi="Times New Roman" w:cs="Times New Roman"/>
        </w:rPr>
      </w:pPr>
    </w:p>
    <w:p w:rsidR="008C0EB2" w:rsidRDefault="008C0EB2" w:rsidP="008C0EB2">
      <w:pPr>
        <w:spacing w:after="0" w:line="240" w:lineRule="auto"/>
        <w:jc w:val="center"/>
        <w:rPr>
          <w:rFonts w:ascii="Times New Roman" w:eastAsiaTheme="majorEastAsia" w:hAnsi="Times New Roman" w:cs="Times New Roman"/>
          <w:b/>
          <w:bCs/>
          <w:color w:val="365F91" w:themeColor="accent1" w:themeShade="BF"/>
          <w:sz w:val="24"/>
          <w:szCs w:val="24"/>
          <w:lang w:eastAsia="en-US"/>
        </w:rPr>
      </w:pPr>
      <w:r w:rsidRPr="002A01DA">
        <w:rPr>
          <w:rFonts w:ascii="Times New Roman" w:eastAsiaTheme="majorEastAsia" w:hAnsi="Times New Roman" w:cs="Times New Roman"/>
          <w:b/>
          <w:bCs/>
          <w:color w:val="365F91" w:themeColor="accent1" w:themeShade="BF"/>
          <w:sz w:val="24"/>
          <w:szCs w:val="24"/>
          <w:lang w:eastAsia="en-US"/>
        </w:rPr>
        <w:lastRenderedPageBreak/>
        <w:t>5.YIL BLOK BİLGİLERİ</w:t>
      </w:r>
    </w:p>
    <w:p w:rsidR="008C0EB2" w:rsidRPr="002A01DA" w:rsidRDefault="008C0EB2" w:rsidP="008C0EB2">
      <w:pPr>
        <w:spacing w:after="0" w:line="240" w:lineRule="auto"/>
        <w:jc w:val="center"/>
        <w:rPr>
          <w:rFonts w:ascii="Times New Roman" w:hAnsi="Times New Roman" w:cs="Times New Roman"/>
          <w:b/>
          <w:sz w:val="24"/>
          <w:szCs w:val="24"/>
        </w:rPr>
      </w:pPr>
    </w:p>
    <w:tbl>
      <w:tblPr>
        <w:tblStyle w:val="TabloKlavuzu"/>
        <w:tblW w:w="9608" w:type="dxa"/>
        <w:tblLook w:val="04A0" w:firstRow="1" w:lastRow="0" w:firstColumn="1" w:lastColumn="0" w:noHBand="0" w:noVBand="1"/>
      </w:tblPr>
      <w:tblGrid>
        <w:gridCol w:w="2376"/>
        <w:gridCol w:w="7232"/>
      </w:tblGrid>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Blok İsmi </w:t>
            </w:r>
          </w:p>
        </w:tc>
        <w:tc>
          <w:tcPr>
            <w:tcW w:w="7232" w:type="dxa"/>
          </w:tcPr>
          <w:p w:rsidR="008C0EB2" w:rsidRPr="002A01DA" w:rsidRDefault="008C0EB2" w:rsidP="00083D30">
            <w:pPr>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 xml:space="preserve">Acil ve Kritik Hasta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Eğitim Dili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Türkçe</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Ders Tipi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Zorunlu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Blok Süresi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6 hafta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Eğitim Yöntemleri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 xml:space="preserve">Sunum, hasta başı eğitim, servis, anestezi ve yoğun bakımda uygulama, klinik beceri eğitimi, bağımsız öğrenme, hasta hazırlama  </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Değerlendirme Yöntemleri </w:t>
            </w:r>
          </w:p>
        </w:tc>
        <w:tc>
          <w:tcPr>
            <w:tcW w:w="7232" w:type="dxa"/>
          </w:tcPr>
          <w:p w:rsidR="008C0EB2" w:rsidRPr="002A01DA" w:rsidRDefault="008C0EB2" w:rsidP="00083D30">
            <w:pPr>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TASK’ sonu performans (%20), klinik beceri sınavı (%20), hasta yönetim beceri sınavı (%20), teorik bilgi sınavı (%40)</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Bloğun Amacı</w:t>
            </w:r>
          </w:p>
        </w:tc>
        <w:tc>
          <w:tcPr>
            <w:tcW w:w="7232" w:type="dxa"/>
          </w:tcPr>
          <w:p w:rsidR="008C0EB2" w:rsidRPr="002A01DA" w:rsidRDefault="008C0EB2" w:rsidP="00083D30">
            <w:pPr>
              <w:jc w:val="both"/>
              <w:rPr>
                <w:rFonts w:ascii="Times New Roman" w:hAnsi="Times New Roman" w:cs="Times New Roman"/>
                <w:b/>
                <w:color w:val="0D0D0D" w:themeColor="text1" w:themeTint="F2"/>
                <w:sz w:val="18"/>
                <w:szCs w:val="18"/>
              </w:rPr>
            </w:pPr>
            <w:r w:rsidRPr="002A01DA">
              <w:rPr>
                <w:rFonts w:ascii="Times New Roman" w:hAnsi="Times New Roman" w:cs="Times New Roman"/>
                <w:color w:val="0D0D0D" w:themeColor="text1" w:themeTint="F2"/>
                <w:sz w:val="18"/>
                <w:szCs w:val="18"/>
                <w:shd w:val="clear" w:color="auto" w:fill="FFFFFF"/>
              </w:rPr>
              <w:t>Erişkin ve çocuk acil, anestezi ve reanimasyon ve çocuk sağlığı ve hastalıkları disiplinleri tarafından yürütülmektedir. Özellikle zehirlenme ya da travma ile gelen erişkin ve çocuklarda acil ve kritik hastaya yaklaşımın, acil müdahaleler ve anestezik uygulamaların, tanı ve tedavilerinin öğrenilmesi ve hasta yönetim becerisinin kazanılması amaçlanmaktadır.</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 xml:space="preserve">Öğrenme Çıktıları  </w:t>
            </w:r>
          </w:p>
        </w:tc>
        <w:tc>
          <w:tcPr>
            <w:tcW w:w="7232" w:type="dxa"/>
          </w:tcPr>
          <w:p w:rsidR="008C0EB2" w:rsidRPr="002A01DA" w:rsidRDefault="008C0EB2" w:rsidP="00083D30">
            <w:pPr>
              <w:shd w:val="clear" w:color="auto" w:fill="FFFFFF"/>
              <w:rPr>
                <w:rFonts w:ascii="Times New Roman" w:eastAsia="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Bu bloğun sonunda öğrenciler,</w:t>
            </w:r>
          </w:p>
          <w:p w:rsidR="008C0EB2" w:rsidRPr="002A01DA" w:rsidRDefault="008C0EB2" w:rsidP="00083D30">
            <w:pPr>
              <w:pStyle w:val="ListeParagraf"/>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Genel anestezi işlev ve görevlerini tanımlayabilecek, cerrahi girişim öncesi ve sonrası hazırlıkları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İnhalasyon, lokal ve intravenöz anestezikler, kas gevşeticilerin etki mekanizmalarını, avantaj ve dezavantajlarını, anestezi uygulama tekniklerini, kullanılan araç gereçleri, endikasyon/kontrendikasyon ve komplikasyonlarını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Yoğun bakım hastasının genel değerlendirmesini yapabilecek, mekanik ventilasyon, monitörizasyon gereksinimini değerlendirebilecek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Beyin ölümü kararı kriterlerini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Hava yolu açıklığını sağlayabilmek için uygun manevraları yapabilecek,  hastaya airway yerleştirebilecek, ventile edebilecek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Makette endotrakeal tüp ve LMA uygulaması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Makette rejiyonel anestezi uygulaması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Damar yolu açabilir, serum seti hazırlayabilecek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Solunum durması ve kardiyak arrest durumunda havayolu açıklığını sağlayabilecek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Preoperatif hasta hazırlayabilecek ve hasta monitörize edebilecek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Kan gazı değerlendirmesi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Glasgow koma skalası skorlaması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APACHE II skor değerlendirmesi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Miyofasyal ağrı muayene yöntemlerini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Bel ağrısı muayenesi ile tanısal yaklaşım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Epidural kateter ilaç uygulaması ve port/kateter bakımı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Akut zehirlenmeyi tanımlayabilir, zehirlenme türlerini zehirlenmeye maruz kalma yollarını, nedenlerini, klinik özelliklerini sayabilecek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Akut zehirlenme ile acile başvuran hastalarda acil değerlendirme yapabilecek, anamnez alabilecek, tam bir fizik muayene yapabilecek, uygun girişimi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Düşük dozda ölümcül ilaç zehirlenmeleri ile acile başvuran hastalarda acil değerlendirme yapabilecek, anamnez alabilecek, tam bir fizik muayene yapabilecek, uygun girişimi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ve bilinç bozukluğunu tanımlayabilecek, patogenetik mekanizmasını, nedenlerini, taklit eden durumları, klinik alt tiplerini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bozukluğu olan hastaya acil yaklaşımda bulunabilecek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bozukluğu ile acile başvuran hastalarda acil değerlendirme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Bilinç bozukluğu ile acile başvuran hastalarda ayırıcı tanı, tam bir fizik/nörolojik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Komalı hastanın (stabilizasyonunun sağlanmasından sonra) akut prognozunu iyileştirmeye yönelik yöntem ve acil tedavi uygulamalarını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Nazogastrik sondadan aktif kömür tedavisini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Damar yolundan hidrasyon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Zehirlenmelerde İpeka (Cephaelis bitki ekstresi) şurubu, aktif kömür ve antidot kullanımını yer, zaman ve doz ve işlem açısından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İdrar sondasından diürezin takibini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Genel vücut travmalı hastaların anamnezini alabilecek, fizik muayenesini, acil değerlendirme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Genel vücut travması ile acile başvuran hastalarda hayatı tehdit eden durumları sayabilecek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Travmalı hasta ilk değerlendirmesini ve gerekli acil yardımı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Travmalı hastalarda entübasyon endikasyonlarını sayabilecek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Dolaşımı değerlendirebilecek, dolaşım bozukluğu durumlarında uygun müdahaleyi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lastRenderedPageBreak/>
              <w:t>Travmalı hastanın prognozu iyileştirmeye yönelik ve acil tedavi uygulamalarını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Acil serviste triaj uygulayabilecek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Güvenli bir şekilde acil hasta transportunu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Çocuklarda ve yetişkin hasta grubunda temel yaşam desteği sağlayabilecek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Çocuklarda alkol ve madde bağımlılığı ile acile başvuran hastalarda acil değerlendirme yapabilecek, anamnez alabilecek, tam bir fizik muayene yapabilecek, uygun girişimi yapabilecek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Şok tablosunda acile başvuran hastalarda ayırıcı tanı, tam bir fizik/nörolojik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Çocuk istismarı ve ihmali ile gelen olgularda ayırıcı tanı, tam bir fizik/nörolojik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Çocuklarda boğulma ve boğulayazma ile gelen olgularda ayırıcı tanı, tam bir fizik/nörolojik muayene yapabilecek bulguları yorumlayabilecek ve tedavisini yapabilecek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Metabolik hastalığı olan olgularda ayırıcı tanı, tam bir fizik/nörolojik muayene yapabilecek bulguları ve laboratuar sonuçlarını yorumlayabilecek </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GİS kanaması olan çocuk hastada ayırıcı tanı, tam bir fizik muayene yapabilecek bulguları yorumlayabilecek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Yılan, akrep ve arı sokmalarını ile gelen olgularda ayırıcı tanı, tam bir fizik muayene yapabilecek bulguları yorumlayabilecek ve tedavisini düzenleyebilecek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Afet planlanmasına erken dönemde aktif bir şekilde yer almak ve afete müdahale etmenin 4 evresini açıklayabilecek</w:t>
            </w:r>
          </w:p>
          <w:p w:rsidR="008C0EB2" w:rsidRPr="002A01DA" w:rsidRDefault="008C0EB2" w:rsidP="00083D30">
            <w:pPr>
              <w:numPr>
                <w:ilvl w:val="0"/>
                <w:numId w:val="11"/>
              </w:numPr>
              <w:shd w:val="clear" w:color="auto" w:fill="FFFFFF"/>
              <w:tabs>
                <w:tab w:val="clear" w:pos="720"/>
              </w:tabs>
              <w:ind w:left="459"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Çocuk acilde kraniyal görüntüleme metotlarının (BBT, MRI) endikasyonlarını açıklayabilecektir.</w:t>
            </w:r>
          </w:p>
        </w:tc>
      </w:tr>
      <w:tr w:rsidR="008C0EB2" w:rsidRPr="00104B87" w:rsidTr="00083D30">
        <w:tc>
          <w:tcPr>
            <w:tcW w:w="2376" w:type="dxa"/>
          </w:tcPr>
          <w:p w:rsidR="008C0EB2" w:rsidRPr="002A01DA" w:rsidRDefault="008C0EB2" w:rsidP="00083D30">
            <w:pPr>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lastRenderedPageBreak/>
              <w:t>TASK İsimleri</w:t>
            </w:r>
          </w:p>
        </w:tc>
        <w:tc>
          <w:tcPr>
            <w:tcW w:w="7232" w:type="dxa"/>
          </w:tcPr>
          <w:p w:rsidR="008C0EB2" w:rsidRPr="002A01DA" w:rsidRDefault="008C0EB2" w:rsidP="008A673D">
            <w:pPr>
              <w:pStyle w:val="ListeParagraf"/>
              <w:numPr>
                <w:ilvl w:val="0"/>
                <w:numId w:val="86"/>
              </w:numPr>
              <w:ind w:left="318" w:hanging="142"/>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Zehirlenme ve Kaza</w:t>
            </w:r>
          </w:p>
          <w:p w:rsidR="008C0EB2" w:rsidRPr="002A01DA" w:rsidRDefault="008C0EB2" w:rsidP="008A673D">
            <w:pPr>
              <w:pStyle w:val="ListeParagraf"/>
              <w:numPr>
                <w:ilvl w:val="0"/>
                <w:numId w:val="86"/>
              </w:numPr>
              <w:ind w:left="318" w:hanging="142"/>
              <w:rPr>
                <w:rFonts w:ascii="Times New Roman" w:hAnsi="Times New Roman" w:cs="Times New Roman"/>
                <w:b/>
                <w:color w:val="0D0D0D" w:themeColor="text1" w:themeTint="F2"/>
                <w:sz w:val="18"/>
                <w:szCs w:val="18"/>
              </w:rPr>
            </w:pPr>
            <w:r w:rsidRPr="002A01DA">
              <w:rPr>
                <w:rFonts w:ascii="Times New Roman" w:hAnsi="Times New Roman" w:cs="Times New Roman"/>
                <w:b/>
                <w:color w:val="0D0D0D" w:themeColor="text1" w:themeTint="F2"/>
                <w:sz w:val="18"/>
                <w:szCs w:val="18"/>
              </w:rPr>
              <w:t>Şok ve Siyanoz</w:t>
            </w:r>
          </w:p>
          <w:p w:rsidR="008C0EB2" w:rsidRPr="002A01DA" w:rsidRDefault="008C0EB2" w:rsidP="008A673D">
            <w:pPr>
              <w:pStyle w:val="ListeParagraf"/>
              <w:numPr>
                <w:ilvl w:val="0"/>
                <w:numId w:val="86"/>
              </w:numPr>
              <w:ind w:left="318" w:hanging="142"/>
              <w:rPr>
                <w:rFonts w:ascii="Times New Roman" w:hAnsi="Times New Roman" w:cs="Times New Roman"/>
                <w:color w:val="0D0D0D" w:themeColor="text1" w:themeTint="F2"/>
                <w:sz w:val="18"/>
                <w:szCs w:val="18"/>
              </w:rPr>
            </w:pPr>
            <w:r w:rsidRPr="002A01DA">
              <w:rPr>
                <w:rFonts w:ascii="Times New Roman" w:hAnsi="Times New Roman" w:cs="Times New Roman"/>
                <w:b/>
                <w:color w:val="0D0D0D" w:themeColor="text1" w:themeTint="F2"/>
                <w:sz w:val="18"/>
                <w:szCs w:val="18"/>
              </w:rPr>
              <w:t>Siyanoz</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Ağrı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Zorunlu</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232"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6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Sunum, ameliyathane, poliklinik, ünitelerde uygulamalar, hasta başı eğitim, klinik beceri eğitimi, hasta hazırlama, seminer, TASK’ sonu tartışma, bağımsız öğrenme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Ortopedi, fizik tedavi ve rehabilitasyon, nöroloji, anestezi ve reanimasyon, nöroşirurji, romatoloji, radyoloji disiplinleri tarafından yürütülmektedir. Ağrılı hastaya yönelik tanı ve tedavilerin öğrenilmesi ve hasta yönetim becerisinin kazanılması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083D30">
            <w:pPr>
              <w:pStyle w:val="ListeParagraf"/>
              <w:numPr>
                <w:ilvl w:val="0"/>
                <w:numId w:val="13"/>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Travma, artrit, myalji, reaktif, septik, SLE, skleroderma vd., kristal artropatileri, osteoartrit, osteomyelit, romatoid artrit, skolyoz, kifoz, spondiloartropatiler, tortikolis,disk hernisi, kemik tümörleri, fibromiyalji spondiloartropatiler, vaskülit, kırık ve çıkık, kompartman sendromu, osteoporoz, extremite, omurga yaralanmaları gibi kemik, kas ve bağ doku hastalıklarını açıklayabilecek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Kemik, kas, bağ doku hastalık tanısını koyabilecek, tedavi planlayabilecek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Eklemde ağrı ve şişlik yapan, dejeneratif, enflamatuar, enfeksiyöz, nörolojik nedenlerini, dejeneratif, inflamatuar, enfeksiyöz boyun, sırt ve bel ağrılarını açıklayabilecek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Şekil ve yürüyüş bozukluklarına neden olan hastalıkları özellikleri ile birlikte açıklayabilecek, tanısını koyabilecek</w:t>
            </w:r>
          </w:p>
          <w:p w:rsidR="008C0EB2" w:rsidRDefault="008C0EB2" w:rsidP="00083D30">
            <w:pPr>
              <w:numPr>
                <w:ilvl w:val="0"/>
                <w:numId w:val="12"/>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333333"/>
                <w:sz w:val="18"/>
                <w:szCs w:val="18"/>
              </w:rPr>
              <w:t>Akut, postoperatif, travmatik, visseral, kronik, nosiseptif, somatik, nöropatik, travmatik, vasküler, metabolik, malign, nöropatik ağrılar ile tünel sendromları gibi ağrı yapan nedenleri türlerini özellikleri ile birlikte açıklayabilecek, ağrı tanısı koyabilecek,  ayırıcı tanı yapabilecek ve tedavi planlayabilecektir.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TASK’İsimleri</w:t>
            </w:r>
          </w:p>
        </w:tc>
        <w:tc>
          <w:tcPr>
            <w:tcW w:w="7232" w:type="dxa"/>
          </w:tcPr>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Yaygın ağrı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Baş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Boyun ve sırt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Eklem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Kemik ağrısı</w:t>
            </w:r>
          </w:p>
          <w:p w:rsidR="008C0EB2" w:rsidRDefault="008C0EB2" w:rsidP="008A673D">
            <w:pPr>
              <w:pStyle w:val="ListeParagraf"/>
              <w:numPr>
                <w:ilvl w:val="0"/>
                <w:numId w:val="87"/>
              </w:numPr>
              <w:ind w:left="459" w:hanging="283"/>
              <w:rPr>
                <w:rFonts w:ascii="Times New Roman" w:hAnsi="Times New Roman" w:cs="Times New Roman"/>
                <w:b/>
                <w:sz w:val="18"/>
                <w:szCs w:val="18"/>
              </w:rPr>
            </w:pPr>
            <w:r w:rsidRPr="00FA5C0F">
              <w:rPr>
                <w:rFonts w:ascii="Times New Roman" w:hAnsi="Times New Roman" w:cs="Times New Roman"/>
                <w:b/>
                <w:sz w:val="18"/>
                <w:szCs w:val="18"/>
              </w:rPr>
              <w:t>Kırık, Çıkık</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750" w:type="dxa"/>
        <w:tblLook w:val="04A0" w:firstRow="1" w:lastRow="0" w:firstColumn="1" w:lastColumn="0" w:noHBand="0" w:noVBand="1"/>
      </w:tblPr>
      <w:tblGrid>
        <w:gridCol w:w="2376"/>
        <w:gridCol w:w="7374"/>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374"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Sinir Sistemi Hastalıkları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374"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6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 xml:space="preserve">Eğitim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video gösterimleri, hasta başı eğitim, servis, poliklinikte uygulamalar,  hasta başı eğitim, bağımsız öğrenme, hasta hazırlama,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374"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374"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Nöroloji, nöroşirurji, ortopedi, fizik tedavi ve rehabilitasyon disiplinleri tarafından yürütülmektedir. Sinir sistemi ve bağlantılı olduğu kas iskelet sistemi ile ilişkili hastalıkların tanımı, sınıflandırılması, oluşum mekanizmaları, tanı yöntemleri, ayırıcı tanısı ve tedavi ilkelerini ve bu hastalıklarla ilgili konularının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374" w:type="dxa"/>
          </w:tcPr>
          <w:p w:rsidR="008C0EB2" w:rsidRDefault="008C0EB2" w:rsidP="00083D30">
            <w:pPr>
              <w:shd w:val="clear" w:color="auto" w:fill="FFFFFF"/>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Primer baş ağrısına neden olan etmenlerin ve hastalıkların özelliklerini açıklayabilecek tanısını koyabilecek,  tedavi planlayabilecek, sağlığı koruyucu önlemleri alabilecek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Sekonder baş ağrı neden olan etmenlerin ve hastalıkların özelliklerini açıklayabilecek, tanısını koyabilecek, tedavi planlayabilecek, sağlığı koruyucu önlemleri alabilecek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Yansıyan (servikal disk, servikal spondiloz), santral veya primer fasiyal ağrı gibi diğer baş Ağrılarına neden olan etmenlerin ve hastalıkların özelliklerini açıklayabilecek, tanısını koyabilecek,  tedavi planlayabilecek, sağlığı koruyucu önlemleri alabilecek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Bilinç değişikliği yapan etmenleri ve hastalık özelliklerini açıklayabilecek, tanısını koyabilecek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Akut ve kronik güçsüzlük ve duyu kaybına neden olan etmen ve hastalık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Akut ve kronik güçsüzlük ve duyu kaybı ile gelen hastaya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Periferik sinir basısı ve hasarına neden olan etken ve hastalık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Periferik sinir basısı ve hasar tanısını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Uyuşmaya neden olan etken ve hastalıkların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Uyuşma ile gelen hastaya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Nöbete neden olan etken ve hastalıkları açıklayabilecek nöbet tanısı koyabilecek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Dengesizlik, baş dönmesi ve titremeye neden olan etken ve hastalıkların özelliklerini açıklayabilecek, dengesizlik, baş dönmesi ve titreme ile gelen hastaya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Epileptik nöbet ve epilepsinin tanımını ve bunların sınıflamasını yapabilecek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Epizodik bilinç değişikliklerinin ayırıcı tanısını yapabilecek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Demans nedenlerini ve bunların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Alzheimer hastalığına tanı koyabilecek ve tedavisini tartışabilecek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Unutkanlıkla gelen hastalarda unutkanlığın boyutunu belirleyebilecek ve nedenlerini sayabilecek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Parkinsonizmin nedenlerini ve bunların özelliklerini açıklayabilecek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Parkinson hastalığına tanı koyabilecek, tedavi planlayabilecek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İstemsiz hareketleri tanımlayabilecek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0D0D0D" w:themeColor="text1" w:themeTint="F2"/>
                <w:sz w:val="18"/>
                <w:szCs w:val="18"/>
              </w:rPr>
            </w:pPr>
            <w:r w:rsidRPr="002A01DA">
              <w:rPr>
                <w:rFonts w:ascii="Times New Roman" w:hAnsi="Times New Roman" w:cs="Times New Roman"/>
                <w:color w:val="0D0D0D" w:themeColor="text1" w:themeTint="F2"/>
                <w:sz w:val="18"/>
                <w:szCs w:val="18"/>
              </w:rPr>
              <w:t>Yürüme bozukluğunun ayırıcı tanısını yapabilecek</w:t>
            </w:r>
          </w:p>
          <w:p w:rsidR="008C0EB2" w:rsidRDefault="008C0EB2" w:rsidP="00083D30">
            <w:pPr>
              <w:numPr>
                <w:ilvl w:val="0"/>
                <w:numId w:val="14"/>
              </w:numPr>
              <w:shd w:val="clear" w:color="auto" w:fill="FFFFFF"/>
              <w:tabs>
                <w:tab w:val="clear" w:pos="720"/>
              </w:tabs>
              <w:ind w:left="459" w:hanging="283"/>
              <w:jc w:val="both"/>
              <w:rPr>
                <w:rFonts w:ascii="Times New Roman" w:hAnsi="Times New Roman" w:cs="Times New Roman"/>
                <w:color w:val="333333"/>
                <w:sz w:val="18"/>
                <w:szCs w:val="18"/>
              </w:rPr>
            </w:pPr>
            <w:r w:rsidRPr="002A01DA">
              <w:rPr>
                <w:rFonts w:ascii="Times New Roman" w:hAnsi="Times New Roman" w:cs="Times New Roman"/>
                <w:color w:val="0D0D0D" w:themeColor="text1" w:themeTint="F2"/>
                <w:sz w:val="18"/>
                <w:szCs w:val="18"/>
              </w:rPr>
              <w:t>Titreme ile gelen hastalarda, titremenin nedenlerini sayabilecektir</w:t>
            </w:r>
            <w:r w:rsidRPr="002A01DA">
              <w:rPr>
                <w:rFonts w:ascii="Times New Roman" w:hAnsi="Times New Roman" w:cs="Times New Roman"/>
                <w:sz w:val="18"/>
                <w:szCs w:val="18"/>
              </w:rPr>
              <w:t>.</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 isimleri</w:t>
            </w:r>
          </w:p>
        </w:tc>
        <w:tc>
          <w:tcPr>
            <w:tcW w:w="7374" w:type="dxa"/>
          </w:tcPr>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Periferik güçsüzlük</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Santral güçsüzlük</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Nöbet-Vertigo</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Bilinç kaybı</w:t>
            </w:r>
          </w:p>
          <w:p w:rsidR="008C0EB2" w:rsidRDefault="008C0EB2" w:rsidP="008A673D">
            <w:pPr>
              <w:pStyle w:val="ListeParagraf"/>
              <w:numPr>
                <w:ilvl w:val="0"/>
                <w:numId w:val="88"/>
              </w:numPr>
              <w:ind w:left="318" w:hanging="142"/>
              <w:rPr>
                <w:rFonts w:ascii="Times New Roman" w:hAnsi="Times New Roman" w:cs="Times New Roman"/>
                <w:b/>
                <w:sz w:val="18"/>
                <w:szCs w:val="18"/>
              </w:rPr>
            </w:pPr>
            <w:r w:rsidRPr="00FA5C0F">
              <w:rPr>
                <w:rFonts w:ascii="Times New Roman" w:hAnsi="Times New Roman" w:cs="Times New Roman"/>
                <w:b/>
                <w:sz w:val="18"/>
                <w:szCs w:val="18"/>
              </w:rPr>
              <w:t>Unutkanlık</w:t>
            </w:r>
          </w:p>
          <w:p w:rsidR="008C0EB2" w:rsidRDefault="008C0EB2" w:rsidP="008A673D">
            <w:pPr>
              <w:pStyle w:val="ListeParagraf"/>
              <w:numPr>
                <w:ilvl w:val="0"/>
                <w:numId w:val="88"/>
              </w:numPr>
              <w:ind w:left="318" w:hanging="142"/>
              <w:rPr>
                <w:rFonts w:ascii="Times New Roman" w:hAnsi="Times New Roman" w:cs="Times New Roman"/>
                <w:sz w:val="18"/>
                <w:szCs w:val="18"/>
              </w:rPr>
            </w:pPr>
            <w:r w:rsidRPr="00FA5C0F">
              <w:rPr>
                <w:rFonts w:ascii="Times New Roman" w:hAnsi="Times New Roman" w:cs="Times New Roman"/>
                <w:b/>
                <w:sz w:val="18"/>
                <w:szCs w:val="18"/>
              </w:rPr>
              <w:t>Hareket bozuklukları</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747" w:type="dxa"/>
        <w:tblLook w:val="04A0" w:firstRow="1" w:lastRow="0" w:firstColumn="1" w:lastColumn="0" w:noHBand="0" w:noVBand="1"/>
      </w:tblPr>
      <w:tblGrid>
        <w:gridCol w:w="2376"/>
        <w:gridCol w:w="7371"/>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371"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Döküntülü Hastalıklar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ünitelerde uygulamalar, hasta hazırlama, akılcı ilaç uygulamaları, hasta başı eğitim, akılcı ilaç uygulamaları, vaka tartışmaları, klinik beceri eğitimi, bağımsız öğrenme, izlem çalışmaları,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371"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371"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Deride döküntüye neden olan hastalıkları ve yarayı tanıyabilme, ayırt edebilme, tedavi edebilme, ilgili mesleki ve klinik becerilerin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371"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Akne vulgaris, rekürren aftöz stomatit ve Behçet hastalığı paraziter hastalıklar, kontakt dermatitler, ürtiker, büllöz hastalıklar, sifiliz, mantar hastalıkları, papüllü skuamlı hastalıklar, reaktif eritemler, piyodermiler, deri tümörleri ilaç erupsiyonlarına neden olan elementer lezyonları faktörleri, klinik tipleri açıklayabilir, tanısını, tedavisini planlayabilecek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 xml:space="preserve">Yara iyileşmesi fazlarını, yara iyileşmesini etkileyen faktörleri açıklayabilecek, yaralanma ile </w:t>
            </w:r>
            <w:r w:rsidRPr="002A01DA">
              <w:rPr>
                <w:rFonts w:ascii="Times New Roman" w:eastAsia="Times New Roman" w:hAnsi="Times New Roman" w:cs="Times New Roman"/>
                <w:color w:val="0D0D0D" w:themeColor="text1" w:themeTint="F2"/>
                <w:sz w:val="18"/>
                <w:szCs w:val="18"/>
              </w:rPr>
              <w:lastRenderedPageBreak/>
              <w:t>gelen hastadan hikâye alabilecek, fizik muayenesini yapabilecek, tanı koyabilecek, yaralanma tedavisi ve izlemini planlayabilecek, yara pansumanını yapabilecek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Hastanın yara iyileşmesini etkileyebilecek sistemik hastalıkları değerlendirebilecek, yara bakım ve kapama yöntemlerini (deri greftleri ve flepler) açıklayabilecek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eastAsia="Times New Roman" w:hAnsi="Times New Roman" w:cs="Times New Roman"/>
                <w:color w:val="0D0D0D" w:themeColor="text1" w:themeTint="F2"/>
                <w:sz w:val="18"/>
                <w:szCs w:val="18"/>
              </w:rPr>
              <w:t>Yanık patofizyolojisini açıklayabilecek, yanık derecesini değerlendirebilecek, atel, pansuman gibi yanık tedavi ve izlem uygulamalarını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TASK İsimleri</w:t>
            </w:r>
          </w:p>
        </w:tc>
        <w:tc>
          <w:tcPr>
            <w:tcW w:w="7371" w:type="dxa"/>
          </w:tcPr>
          <w:p w:rsidR="008C0EB2" w:rsidRDefault="008C0EB2" w:rsidP="008A673D">
            <w:pPr>
              <w:pStyle w:val="ListeParagraf"/>
              <w:numPr>
                <w:ilvl w:val="0"/>
                <w:numId w:val="89"/>
              </w:numPr>
              <w:ind w:left="318" w:hanging="142"/>
              <w:jc w:val="both"/>
              <w:rPr>
                <w:rFonts w:ascii="Times New Roman" w:hAnsi="Times New Roman" w:cs="Times New Roman"/>
                <w:b/>
                <w:sz w:val="18"/>
                <w:szCs w:val="18"/>
              </w:rPr>
            </w:pPr>
            <w:r w:rsidRPr="00FA5C0F">
              <w:rPr>
                <w:rFonts w:ascii="Times New Roman" w:hAnsi="Times New Roman" w:cs="Times New Roman"/>
                <w:b/>
                <w:sz w:val="18"/>
                <w:szCs w:val="18"/>
              </w:rPr>
              <w:t>Elementer lezyonlar</w:t>
            </w:r>
          </w:p>
          <w:p w:rsidR="008C0EB2" w:rsidRDefault="008C0EB2" w:rsidP="008A673D">
            <w:pPr>
              <w:pStyle w:val="ListeParagraf"/>
              <w:numPr>
                <w:ilvl w:val="0"/>
                <w:numId w:val="89"/>
              </w:numPr>
              <w:ind w:left="318" w:hanging="142"/>
              <w:jc w:val="both"/>
              <w:rPr>
                <w:rFonts w:ascii="Times New Roman" w:hAnsi="Times New Roman" w:cs="Times New Roman"/>
                <w:b/>
                <w:sz w:val="18"/>
                <w:szCs w:val="18"/>
              </w:rPr>
            </w:pPr>
            <w:r w:rsidRPr="00FA5C0F">
              <w:rPr>
                <w:rFonts w:ascii="Times New Roman" w:hAnsi="Times New Roman" w:cs="Times New Roman"/>
                <w:b/>
                <w:sz w:val="18"/>
                <w:szCs w:val="18"/>
              </w:rPr>
              <w:t>Papül-Plak-Skuam</w:t>
            </w:r>
          </w:p>
          <w:p w:rsidR="008C0EB2" w:rsidRDefault="008C0EB2" w:rsidP="008A673D">
            <w:pPr>
              <w:pStyle w:val="ListeParagraf"/>
              <w:numPr>
                <w:ilvl w:val="0"/>
                <w:numId w:val="89"/>
              </w:numPr>
              <w:ind w:left="318" w:hanging="142"/>
              <w:jc w:val="both"/>
              <w:rPr>
                <w:rFonts w:ascii="Times New Roman" w:hAnsi="Times New Roman" w:cs="Times New Roman"/>
                <w:b/>
                <w:sz w:val="18"/>
                <w:szCs w:val="18"/>
              </w:rPr>
            </w:pPr>
            <w:r w:rsidRPr="00FA5C0F">
              <w:rPr>
                <w:rFonts w:ascii="Times New Roman" w:hAnsi="Times New Roman" w:cs="Times New Roman"/>
                <w:b/>
                <w:sz w:val="18"/>
                <w:szCs w:val="18"/>
              </w:rPr>
              <w:t>Vezikül- Bül-Püstül-Yara</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8" w:type="dxa"/>
        <w:tblLook w:val="04A0" w:firstRow="1" w:lastRow="0" w:firstColumn="1" w:lastColumn="0" w:noHBand="0" w:noVBand="1"/>
      </w:tblPr>
      <w:tblGrid>
        <w:gridCol w:w="2376"/>
        <w:gridCol w:w="7232"/>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232"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Kadın Hastalıkları ve Doğum</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Türkçe</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ünitelerde uygulamalar, hasta hazırlama, akılcı ilaç uygulamaları, hasta başı eğitim, akılcı ilaç uygulamaları, vaka tartışmaları, klinik beceri eğitimi, bağımsız öğrenme, izlem çalışmaları,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232"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232"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Gebe ve jinekolojik hastada tanı ve tedavilerin, ilgili pratik becerilerin öğrenilmesi, acil durumların ayırt edilebilmesi ve gerektiğinde uygun şekilde gönderilmesinin öğrenilmesi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232"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Vajinal akıntıya neden olan etmenleri ve hastalık özelliklerini açıklayabilecek,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Vajinal kanamaya neden olan etmenleri ve hastalık özelliklerini açıklayabilecek,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Adet görememeye neden olan etmenleri ve hastalık özelliklerini açıklayabilecek, adet göremeyen hastanın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Normal gebelik takibini yapabilir, gebelikten korunma yöntemlerini açıklayabilecek.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Sorunlu gebeliğe neden olan etmenleri ve hastalık özelliklerini açıklayabilecek sorunlu gebelik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Gebelikte hipertansiyona neden olan etmenleri ve hastalık özelliklerini açıklayabilecek, gebelikte hipertansiyon tanısını koyabilecek, tedavi yapabilecek, koruyucu önlemleri alabilecek</w:t>
            </w:r>
          </w:p>
          <w:p w:rsidR="008C0EB2"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Pelvik ağrıya neden olan etmenleri ve hastalık özelliklerini açıklayabilecek, pelvik ağrı tanısını koyabilecek tedavi yapabilecek koruyucu önlemleri alabilecek</w:t>
            </w:r>
          </w:p>
          <w:p w:rsidR="008C0EB2" w:rsidRPr="002A01DA" w:rsidRDefault="008C0EB2" w:rsidP="008A673D">
            <w:pPr>
              <w:numPr>
                <w:ilvl w:val="0"/>
                <w:numId w:val="50"/>
              </w:numPr>
              <w:shd w:val="clear" w:color="auto" w:fill="FFFFFF"/>
              <w:tabs>
                <w:tab w:val="clear" w:pos="720"/>
              </w:tabs>
              <w:ind w:left="317" w:hanging="283"/>
              <w:jc w:val="both"/>
              <w:rPr>
                <w:rFonts w:ascii="Times New Roman" w:eastAsia="Times New Roman" w:hAnsi="Times New Roman" w:cs="Times New Roman"/>
                <w:color w:val="0D0D0D" w:themeColor="text1" w:themeTint="F2"/>
                <w:sz w:val="18"/>
                <w:szCs w:val="18"/>
              </w:rPr>
            </w:pPr>
            <w:r w:rsidRPr="002A01DA">
              <w:rPr>
                <w:rFonts w:ascii="Times New Roman" w:eastAsia="Times New Roman" w:hAnsi="Times New Roman" w:cs="Times New Roman"/>
                <w:color w:val="0D0D0D" w:themeColor="text1" w:themeTint="F2"/>
                <w:sz w:val="18"/>
                <w:szCs w:val="18"/>
              </w:rPr>
              <w:t>Pelvik kitleye neden olan etmenleri ve hastalık özelliklerini açıklayabilecek, pelvik kitle tanısını koyabilecek</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 İsimleri</w:t>
            </w:r>
          </w:p>
        </w:tc>
        <w:tc>
          <w:tcPr>
            <w:tcW w:w="7232" w:type="dxa"/>
          </w:tcPr>
          <w:p w:rsidR="008C0EB2" w:rsidRPr="002A01DA" w:rsidRDefault="008C0EB2" w:rsidP="00083D30">
            <w:pPr>
              <w:ind w:firstLine="34"/>
              <w:jc w:val="both"/>
              <w:rPr>
                <w:rFonts w:ascii="Times New Roman" w:hAnsi="Times New Roman" w:cs="Times New Roman"/>
                <w:b/>
                <w:sz w:val="18"/>
                <w:szCs w:val="18"/>
              </w:rPr>
            </w:pPr>
            <w:r w:rsidRPr="00FA5C0F">
              <w:rPr>
                <w:rFonts w:ascii="Times New Roman" w:hAnsi="Times New Roman" w:cs="Times New Roman"/>
                <w:b/>
                <w:sz w:val="18"/>
                <w:szCs w:val="18"/>
              </w:rPr>
              <w:t>1.</w:t>
            </w:r>
            <w:r w:rsidRPr="002A01DA">
              <w:rPr>
                <w:rFonts w:ascii="Times New Roman" w:hAnsi="Times New Roman" w:cs="Times New Roman"/>
                <w:b/>
                <w:sz w:val="18"/>
                <w:szCs w:val="18"/>
              </w:rPr>
              <w:t>Normal doğum</w:t>
            </w:r>
          </w:p>
          <w:p w:rsidR="008C0EB2" w:rsidRPr="002A01DA" w:rsidRDefault="008C0EB2" w:rsidP="00083D30">
            <w:pPr>
              <w:ind w:firstLine="34"/>
              <w:jc w:val="both"/>
              <w:rPr>
                <w:rFonts w:ascii="Times New Roman" w:hAnsi="Times New Roman" w:cs="Times New Roman"/>
                <w:b/>
                <w:sz w:val="18"/>
                <w:szCs w:val="18"/>
              </w:rPr>
            </w:pPr>
            <w:r w:rsidRPr="00FA5C0F">
              <w:rPr>
                <w:rFonts w:ascii="Times New Roman" w:hAnsi="Times New Roman" w:cs="Times New Roman"/>
                <w:b/>
                <w:sz w:val="18"/>
                <w:szCs w:val="18"/>
              </w:rPr>
              <w:t>2.</w:t>
            </w:r>
            <w:r w:rsidRPr="002A01DA">
              <w:rPr>
                <w:rFonts w:ascii="Times New Roman" w:hAnsi="Times New Roman" w:cs="Times New Roman"/>
                <w:b/>
                <w:sz w:val="18"/>
                <w:szCs w:val="18"/>
              </w:rPr>
              <w:t>Anormal uterin kanama</w:t>
            </w:r>
          </w:p>
          <w:p w:rsidR="008C0EB2" w:rsidRPr="002A01DA" w:rsidRDefault="008C0EB2" w:rsidP="00083D30">
            <w:pPr>
              <w:ind w:firstLine="34"/>
              <w:jc w:val="both"/>
              <w:rPr>
                <w:rFonts w:ascii="Times New Roman" w:hAnsi="Times New Roman" w:cs="Times New Roman"/>
                <w:b/>
                <w:sz w:val="18"/>
                <w:szCs w:val="18"/>
              </w:rPr>
            </w:pPr>
            <w:r w:rsidRPr="00FA5C0F">
              <w:rPr>
                <w:rFonts w:ascii="Times New Roman" w:hAnsi="Times New Roman" w:cs="Times New Roman"/>
                <w:b/>
                <w:sz w:val="18"/>
                <w:szCs w:val="18"/>
              </w:rPr>
              <w:t>3.</w:t>
            </w:r>
            <w:r w:rsidRPr="002A01DA">
              <w:rPr>
                <w:rFonts w:ascii="Times New Roman" w:hAnsi="Times New Roman" w:cs="Times New Roman"/>
                <w:b/>
                <w:sz w:val="18"/>
                <w:szCs w:val="18"/>
              </w:rPr>
              <w:t>Adet görememe</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6" w:type="dxa"/>
        <w:tblLook w:val="04A0" w:firstRow="1" w:lastRow="0" w:firstColumn="1" w:lastColumn="0" w:noHBand="0" w:noVBand="1"/>
      </w:tblPr>
      <w:tblGrid>
        <w:gridCol w:w="2518"/>
        <w:gridCol w:w="7088"/>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08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Görme Bozuklukları</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ameliyathanede uygulamalar, video gösterimleri, klinik beceri eğitimi, hasta hazırlama, bağımsız öğrenme, seminer, TASK’ sonu tartışma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Toplumda sık görülen kırmızı göz, şaşılık ve kırma kusurları ile acil göz sorunlarına temel yaklaşım kazanılması, yapılması ve yapılmaması gereken işlemlerin öğrenilmesi amaçlanmaktadır.</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088"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Optik nöropati kavramının tanımını yapabilecek, optik nöropatiye neden olan hastalıkları açıklayabilecek, optik nöropati tanısı koyabilecek tedavi planlayabilecek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Orbita hastalık özelliklerini açıklayabilecek, orbitada hastalık tanısını koyabilecek tedavi ve koruyucu işlemleri yapabilecek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Kırmızı göze neden olan bakteriyel, viral, alerjik etmenleri ve hastalıkları açıklayabilecek, kırmızı göz ile gelen hastaya tanı koyabilecek, tedavi planlayabilecek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Keratite neden olan bakteriyel, viral, fungal, protozoal, alerjik etmenleri ve hastalıkları açıklayabilecek, keratit tanısı koyabilecek, tedavi planlayabilecek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Akut glokom krizine neden olan etmenleri açıklayabilecek, AGK tanısı koyabilecek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 xml:space="preserve">Üveite neden olan etmenleri ve hastalık özelliklerini açıklayabilecek, üveit tanısı </w:t>
            </w:r>
            <w:r w:rsidRPr="002A01DA">
              <w:rPr>
                <w:rFonts w:ascii="Times New Roman" w:hAnsi="Times New Roman" w:cs="Times New Roman"/>
                <w:sz w:val="18"/>
                <w:szCs w:val="18"/>
              </w:rPr>
              <w:lastRenderedPageBreak/>
              <w:t>koyabilecek</w:t>
            </w:r>
          </w:p>
          <w:p w:rsidR="008C0EB2"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Episklerit ve sklerite neden olan etmenleri ve hastalık özelliklerini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Gözü hareket ettiren kasları tanımlayabilecek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Göz hareketinden sorumlu sinirleri tanımlayabilecek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Kaymanın ön tanısını yapabilecek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Çift görmenin sebeplerini açıklayabilecek ve ayırıcı tanı yapabilecek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Ambliyopinin tanımını ve sebeplerini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Gerektiğinde hastayı göz hekimine yönlendirebilecek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Kimyasal göz travması ile ilk karşılaştıklarında doğru anamnez, doğru tanı koyabilme ve acil tedaviyi yapıp, uzmana yönlendirebilecek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Göz travmaları içinde kimyasal maddelerle yanıklarda, asit veya alkali ajanların yanık etkilerini, ayırıcı tanılarını ve uygun tedavi yapılmadığında oluşabilecek komplikasyonları açıklayabilecek ve hastaya acil tedaviyi uygulayabilecek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Gerçek hastada optik sinir patolojisinin klinik bulgu ve belirtilerini tanıtmak, hasta üzerinde gösterebilecek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ön tanısı koyabilecek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ayırıcı tanısını yapabilecek ve tanıya götürücü tetkikleri planlayabilecek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durumunda acil tedavi yaklaşımlarını sayabilecek</w:t>
            </w:r>
          </w:p>
          <w:p w:rsidR="008C0EB2" w:rsidRDefault="008C0EB2" w:rsidP="008A673D">
            <w:pPr>
              <w:pStyle w:val="ListeParagraf"/>
              <w:numPr>
                <w:ilvl w:val="0"/>
                <w:numId w:val="52"/>
              </w:numPr>
              <w:ind w:left="317" w:hanging="283"/>
              <w:contextualSpacing w:val="0"/>
              <w:jc w:val="both"/>
              <w:rPr>
                <w:rFonts w:ascii="Times New Roman" w:hAnsi="Times New Roman" w:cs="Times New Roman"/>
                <w:sz w:val="18"/>
                <w:szCs w:val="18"/>
              </w:rPr>
            </w:pPr>
            <w:r w:rsidRPr="002A01DA">
              <w:rPr>
                <w:rFonts w:ascii="Times New Roman" w:hAnsi="Times New Roman" w:cs="Times New Roman"/>
                <w:sz w:val="18"/>
                <w:szCs w:val="18"/>
              </w:rPr>
              <w:t>Konjonktivit ve keratit tedavi yöntemlerini açıklayabilecek</w:t>
            </w:r>
          </w:p>
          <w:p w:rsidR="008C0EB2" w:rsidRDefault="008C0EB2" w:rsidP="008A673D">
            <w:pPr>
              <w:pStyle w:val="ListeParagraf"/>
              <w:numPr>
                <w:ilvl w:val="0"/>
                <w:numId w:val="51"/>
              </w:numPr>
              <w:ind w:left="317" w:hanging="283"/>
              <w:jc w:val="both"/>
              <w:rPr>
                <w:rFonts w:ascii="Times New Roman" w:hAnsi="Times New Roman" w:cs="Times New Roman"/>
                <w:sz w:val="18"/>
                <w:szCs w:val="18"/>
              </w:rPr>
            </w:pPr>
            <w:r w:rsidRPr="002A01DA">
              <w:rPr>
                <w:rFonts w:ascii="Times New Roman" w:hAnsi="Times New Roman" w:cs="Times New Roman"/>
                <w:sz w:val="18"/>
                <w:szCs w:val="18"/>
              </w:rPr>
              <w:t>Glokom hastalığının geri dönüşümsüz körlük yapan bir hastalık olduğunu, farklı tiplerinin olduğunu açıklayabilecek</w:t>
            </w:r>
          </w:p>
          <w:p w:rsidR="008C0EB2" w:rsidRDefault="008C0EB2" w:rsidP="008A673D">
            <w:pPr>
              <w:pStyle w:val="ListeParagraf"/>
              <w:numPr>
                <w:ilvl w:val="0"/>
                <w:numId w:val="51"/>
              </w:numPr>
              <w:ind w:left="317" w:hanging="283"/>
              <w:jc w:val="both"/>
              <w:rPr>
                <w:rFonts w:ascii="Times New Roman" w:hAnsi="Times New Roman" w:cs="Times New Roman"/>
                <w:sz w:val="18"/>
                <w:szCs w:val="18"/>
              </w:rPr>
            </w:pPr>
            <w:r w:rsidRPr="002A01DA">
              <w:rPr>
                <w:rFonts w:ascii="Times New Roman" w:hAnsi="Times New Roman" w:cs="Times New Roman"/>
                <w:sz w:val="18"/>
                <w:szCs w:val="18"/>
              </w:rPr>
              <w:t>Konjenital formlarının olduğunu, bunun bulgularının ve semptomlarının neler olduğunu bilmeli, ayırıcı tanısını, erken tedavinin önemini açıklayabilecek</w:t>
            </w:r>
          </w:p>
          <w:p w:rsidR="008C0EB2" w:rsidRDefault="008C0EB2" w:rsidP="008A673D">
            <w:pPr>
              <w:pStyle w:val="ListeParagraf"/>
              <w:numPr>
                <w:ilvl w:val="0"/>
                <w:numId w:val="51"/>
              </w:numPr>
              <w:ind w:left="317" w:hanging="283"/>
              <w:jc w:val="both"/>
              <w:rPr>
                <w:rFonts w:ascii="Times New Roman" w:hAnsi="Times New Roman" w:cs="Times New Roman"/>
                <w:sz w:val="18"/>
                <w:szCs w:val="18"/>
              </w:rPr>
            </w:pPr>
            <w:r w:rsidRPr="002A01DA">
              <w:rPr>
                <w:rFonts w:ascii="Times New Roman" w:hAnsi="Times New Roman" w:cs="Times New Roman"/>
                <w:sz w:val="18"/>
                <w:szCs w:val="18"/>
              </w:rPr>
              <w:t>Glokomun sıklıkla semptomsuz tipinin görüldüğünü, sinsice körlüğe götürdüğünü, erken tanı ve tedavinin önemi, tedavi yöntemlerinin neler olduğunu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Akut Glokom Krizinin kırmızı göz ve baş ağrısı yapan nedenlerden ayırıcı tanısını yapabilecek ve acil tedavi için uzmana vakit kaybetmeksizin yönlendirebilecek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Kabarık ve sınırları silik diskin görüntüsünü tanıyabilecek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Marcus-Gunn pupillasını örneklerle gösterebilecek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Görme kayıplarında öykü almada önemli noktaları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 anatomisi ve bölümlerini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Retinam yırtık oluş mekanizmasını açıklayabilecek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Profilaktik tedavi yapılması gereken periferik retinal dejenerasyonları sayabilecek</w:t>
            </w:r>
          </w:p>
          <w:p w:rsidR="008C0EB2" w:rsidRDefault="008C0EB2" w:rsidP="00083D30">
            <w:pPr>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Retinal yırtık belirti ve bulgularını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Retina dekolmanının belirti ve bulgularını açıklayabilecek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Mekanik göz travmalı hastayı değerlendirebilecek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Mekanik göz travmalı hastada gerekli görüntüleme yöntemlerini tespit edebilecek</w:t>
            </w:r>
          </w:p>
          <w:p w:rsidR="008C0EB2" w:rsidRDefault="008C0EB2" w:rsidP="00083D30">
            <w:pPr>
              <w:pStyle w:val="ListeParagraf"/>
              <w:numPr>
                <w:ilvl w:val="0"/>
                <w:numId w:val="15"/>
              </w:numPr>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Mekanik göz travmalı hastada olası acil klinik durumları tanıyabilecek</w:t>
            </w:r>
          </w:p>
          <w:p w:rsidR="008C0EB2" w:rsidRDefault="008C0EB2" w:rsidP="00083D30">
            <w:pPr>
              <w:pStyle w:val="ListeParagraf"/>
              <w:numPr>
                <w:ilvl w:val="0"/>
                <w:numId w:val="15"/>
              </w:numPr>
              <w:tabs>
                <w:tab w:val="clear" w:pos="720"/>
              </w:tabs>
              <w:ind w:left="317" w:hanging="283"/>
              <w:jc w:val="both"/>
              <w:rPr>
                <w:rFonts w:ascii="Times New Roman" w:eastAsia="Times New Roman" w:hAnsi="Times New Roman" w:cs="Times New Roman"/>
                <w:color w:val="333333"/>
                <w:sz w:val="18"/>
                <w:szCs w:val="18"/>
              </w:rPr>
            </w:pPr>
            <w:r w:rsidRPr="002A01DA">
              <w:rPr>
                <w:rFonts w:ascii="Times New Roman" w:hAnsi="Times New Roman" w:cs="Times New Roman"/>
                <w:sz w:val="18"/>
                <w:szCs w:val="18"/>
              </w:rPr>
              <w:t>Mekanik göz travmalı hastada uygun acil müdahale yapabilecektir.</w:t>
            </w:r>
          </w:p>
        </w:tc>
      </w:tr>
      <w:tr w:rsidR="008C0EB2" w:rsidRPr="00FF6D3D" w:rsidTr="00083D30">
        <w:trPr>
          <w:trHeight w:val="182"/>
        </w:trPr>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TASK isimleri</w:t>
            </w:r>
          </w:p>
        </w:tc>
        <w:tc>
          <w:tcPr>
            <w:tcW w:w="7088" w:type="dxa"/>
          </w:tcPr>
          <w:p w:rsidR="008C0EB2" w:rsidRDefault="008C0EB2" w:rsidP="008A673D">
            <w:pPr>
              <w:pStyle w:val="ListeParagraf"/>
              <w:numPr>
                <w:ilvl w:val="0"/>
                <w:numId w:val="81"/>
              </w:numPr>
              <w:tabs>
                <w:tab w:val="left" w:pos="200"/>
              </w:tabs>
              <w:ind w:left="34" w:firstLine="0"/>
              <w:jc w:val="both"/>
              <w:rPr>
                <w:rFonts w:ascii="Times New Roman" w:hAnsi="Times New Roman" w:cs="Times New Roman"/>
                <w:b/>
                <w:sz w:val="18"/>
                <w:szCs w:val="18"/>
              </w:rPr>
            </w:pPr>
            <w:r w:rsidRPr="00FA5C0F">
              <w:rPr>
                <w:rFonts w:ascii="Times New Roman" w:hAnsi="Times New Roman" w:cs="Times New Roman"/>
                <w:b/>
                <w:sz w:val="18"/>
                <w:szCs w:val="18"/>
              </w:rPr>
              <w:t>Kırmızı göz</w:t>
            </w:r>
          </w:p>
          <w:p w:rsidR="008C0EB2" w:rsidRDefault="008C0EB2" w:rsidP="008A673D">
            <w:pPr>
              <w:pStyle w:val="ListeParagraf"/>
              <w:numPr>
                <w:ilvl w:val="0"/>
                <w:numId w:val="81"/>
              </w:numPr>
              <w:tabs>
                <w:tab w:val="left" w:pos="200"/>
              </w:tabs>
              <w:ind w:left="34" w:firstLine="0"/>
              <w:jc w:val="both"/>
              <w:rPr>
                <w:rFonts w:ascii="Times New Roman" w:hAnsi="Times New Roman" w:cs="Times New Roman"/>
                <w:b/>
                <w:sz w:val="18"/>
                <w:szCs w:val="18"/>
              </w:rPr>
            </w:pPr>
            <w:r w:rsidRPr="00FA5C0F">
              <w:rPr>
                <w:rFonts w:ascii="Times New Roman" w:hAnsi="Times New Roman" w:cs="Times New Roman"/>
                <w:b/>
                <w:sz w:val="18"/>
                <w:szCs w:val="18"/>
              </w:rPr>
              <w:t>Görme kayıpları</w:t>
            </w:r>
          </w:p>
          <w:p w:rsidR="008C0EB2" w:rsidRDefault="008C0EB2" w:rsidP="008A673D">
            <w:pPr>
              <w:pStyle w:val="ListeParagraf"/>
              <w:numPr>
                <w:ilvl w:val="0"/>
                <w:numId w:val="81"/>
              </w:numPr>
              <w:tabs>
                <w:tab w:val="left" w:pos="200"/>
              </w:tabs>
              <w:ind w:left="34" w:firstLine="0"/>
              <w:jc w:val="both"/>
              <w:rPr>
                <w:rFonts w:ascii="Times New Roman" w:hAnsi="Times New Roman" w:cs="Times New Roman"/>
                <w:b/>
                <w:sz w:val="18"/>
                <w:szCs w:val="18"/>
              </w:rPr>
            </w:pPr>
            <w:r w:rsidRPr="00FA5C0F">
              <w:rPr>
                <w:rFonts w:ascii="Times New Roman" w:hAnsi="Times New Roman" w:cs="Times New Roman"/>
                <w:b/>
                <w:sz w:val="18"/>
                <w:szCs w:val="18"/>
              </w:rPr>
              <w:t>Travma- Şaşılık</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6" w:type="dxa"/>
        <w:tblLook w:val="04A0" w:firstRow="1" w:lastRow="0" w:firstColumn="1" w:lastColumn="0" w:noHBand="0" w:noVBand="1"/>
      </w:tblPr>
      <w:tblGrid>
        <w:gridCol w:w="2518"/>
        <w:gridCol w:w="7088"/>
      </w:tblGrid>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08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Kulak Burun Boğaz Hastalıkları</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088"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Ders Tipi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 ameliyathanede uygulamalar, video gösterimleri, klinik beceri eğitimi, hasta hazırlama, bağımsız öğrenme, seminer, TASK’ sonu tartışma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Değerlendirme Yöntemleri </w:t>
            </w:r>
          </w:p>
        </w:tc>
        <w:tc>
          <w:tcPr>
            <w:tcW w:w="7088"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Bloğun Amacı</w:t>
            </w:r>
          </w:p>
        </w:tc>
        <w:tc>
          <w:tcPr>
            <w:tcW w:w="7088" w:type="dxa"/>
          </w:tcPr>
          <w:p w:rsidR="008C0EB2" w:rsidRDefault="008C0EB2" w:rsidP="00083D30">
            <w:pPr>
              <w:jc w:val="both"/>
              <w:rPr>
                <w:rFonts w:ascii="Times New Roman" w:hAnsi="Times New Roman" w:cs="Times New Roman"/>
                <w:b/>
                <w:sz w:val="18"/>
                <w:szCs w:val="18"/>
              </w:rPr>
            </w:pPr>
            <w:r w:rsidRPr="002A01DA">
              <w:rPr>
                <w:rFonts w:ascii="Times New Roman" w:hAnsi="Times New Roman" w:cs="Times New Roman"/>
                <w:color w:val="333333"/>
                <w:sz w:val="18"/>
                <w:szCs w:val="18"/>
                <w:shd w:val="clear" w:color="auto" w:fill="FFFFFF"/>
              </w:rPr>
              <w:t xml:space="preserve">Kulak, burun ve boğaz ile ilgili sık rastlanan patolojilerinin oluşum mekanizmalarının, semptomatolojisinin, tanı ve tedavilerinin ve ilgili pratik becerilerin öğrenilmesi amaçlanmaktadır. </w:t>
            </w:r>
          </w:p>
        </w:tc>
      </w:tr>
      <w:tr w:rsidR="008C0EB2" w:rsidRPr="00FF6D3D" w:rsidTr="00083D30">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088" w:type="dxa"/>
          </w:tcPr>
          <w:p w:rsidR="008C0EB2" w:rsidRDefault="008C0EB2" w:rsidP="00083D30">
            <w:pPr>
              <w:shd w:val="clear" w:color="auto" w:fill="FFFFFF"/>
              <w:jc w:val="both"/>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Pr="002A01DA" w:rsidRDefault="008C0EB2" w:rsidP="00083D30">
            <w:pPr>
              <w:numPr>
                <w:ilvl w:val="0"/>
                <w:numId w:val="15"/>
              </w:numPr>
              <w:shd w:val="clear" w:color="auto" w:fill="FFFFFF"/>
              <w:tabs>
                <w:tab w:val="clear" w:pos="720"/>
              </w:tabs>
              <w:ind w:left="317" w:hanging="283"/>
              <w:jc w:val="both"/>
              <w:rPr>
                <w:rFonts w:ascii="Times New Roman" w:hAnsi="Times New Roman" w:cs="Times New Roman"/>
                <w:sz w:val="18"/>
                <w:szCs w:val="18"/>
              </w:rPr>
            </w:pPr>
            <w:r w:rsidRPr="002A01DA">
              <w:rPr>
                <w:rFonts w:ascii="Times New Roman" w:hAnsi="Times New Roman" w:cs="Times New Roman"/>
                <w:sz w:val="18"/>
                <w:szCs w:val="18"/>
              </w:rPr>
              <w:t>Solunum sıkıntısına neden olan etmenleri ve hastalık özelliklerini açıklayabilecek, solunum sıkıntısı ile gelen hastanın tanısını koyabilecek, tedavi planlayabilecek</w:t>
            </w:r>
          </w:p>
        </w:tc>
      </w:tr>
      <w:tr w:rsidR="008C0EB2" w:rsidRPr="00FF6D3D" w:rsidTr="00083D30">
        <w:trPr>
          <w:trHeight w:val="182"/>
        </w:trPr>
        <w:tc>
          <w:tcPr>
            <w:tcW w:w="2518"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 isimleri</w:t>
            </w:r>
          </w:p>
        </w:tc>
        <w:tc>
          <w:tcPr>
            <w:tcW w:w="7088" w:type="dxa"/>
          </w:tcPr>
          <w:p w:rsidR="008C0EB2" w:rsidRPr="002A01DA" w:rsidRDefault="008C0EB2" w:rsidP="00083D30">
            <w:pPr>
              <w:tabs>
                <w:tab w:val="left" w:pos="200"/>
              </w:tabs>
              <w:ind w:left="34"/>
              <w:jc w:val="both"/>
              <w:rPr>
                <w:rFonts w:ascii="Times New Roman" w:hAnsi="Times New Roman" w:cs="Times New Roman"/>
                <w:b/>
                <w:sz w:val="18"/>
                <w:szCs w:val="18"/>
              </w:rPr>
            </w:pPr>
            <w:r w:rsidRPr="00FA5C0F">
              <w:rPr>
                <w:rFonts w:ascii="Times New Roman" w:hAnsi="Times New Roman" w:cs="Times New Roman"/>
                <w:b/>
                <w:sz w:val="18"/>
                <w:szCs w:val="18"/>
              </w:rPr>
              <w:t>1.</w:t>
            </w:r>
            <w:r w:rsidRPr="002A01DA">
              <w:rPr>
                <w:rFonts w:ascii="Times New Roman" w:hAnsi="Times New Roman" w:cs="Times New Roman"/>
                <w:b/>
                <w:sz w:val="18"/>
                <w:szCs w:val="18"/>
              </w:rPr>
              <w:t>Boyunda şişlik</w:t>
            </w:r>
          </w:p>
          <w:p w:rsidR="008C0EB2" w:rsidRDefault="008C0EB2" w:rsidP="00083D30">
            <w:pPr>
              <w:pStyle w:val="ListeParagraf"/>
              <w:tabs>
                <w:tab w:val="left" w:pos="200"/>
              </w:tabs>
              <w:ind w:left="34"/>
              <w:jc w:val="both"/>
              <w:rPr>
                <w:rFonts w:ascii="Times New Roman" w:hAnsi="Times New Roman" w:cs="Times New Roman"/>
                <w:b/>
                <w:sz w:val="18"/>
                <w:szCs w:val="18"/>
              </w:rPr>
            </w:pPr>
            <w:r w:rsidRPr="00FA5C0F">
              <w:rPr>
                <w:rFonts w:ascii="Times New Roman" w:hAnsi="Times New Roman" w:cs="Times New Roman"/>
                <w:b/>
                <w:sz w:val="18"/>
                <w:szCs w:val="18"/>
              </w:rPr>
              <w:t>2.</w:t>
            </w:r>
            <w:r w:rsidRPr="002A01DA">
              <w:rPr>
                <w:rFonts w:ascii="Times New Roman" w:hAnsi="Times New Roman" w:cs="Times New Roman"/>
                <w:b/>
                <w:sz w:val="18"/>
                <w:szCs w:val="18"/>
              </w:rPr>
              <w:t>Boyun tıkanıklığı</w:t>
            </w:r>
          </w:p>
          <w:p w:rsidR="008C0EB2" w:rsidRDefault="008C0EB2" w:rsidP="00083D30">
            <w:pPr>
              <w:tabs>
                <w:tab w:val="left" w:pos="200"/>
              </w:tabs>
              <w:ind w:left="34"/>
              <w:jc w:val="both"/>
              <w:rPr>
                <w:rFonts w:ascii="Times New Roman" w:hAnsi="Times New Roman" w:cs="Times New Roman"/>
                <w:b/>
                <w:sz w:val="18"/>
                <w:szCs w:val="18"/>
              </w:rPr>
            </w:pPr>
            <w:r w:rsidRPr="00FA5C0F">
              <w:rPr>
                <w:rFonts w:ascii="Times New Roman" w:hAnsi="Times New Roman" w:cs="Times New Roman"/>
                <w:b/>
                <w:sz w:val="18"/>
                <w:szCs w:val="18"/>
              </w:rPr>
              <w:t>3.</w:t>
            </w:r>
            <w:r w:rsidRPr="002A01DA">
              <w:rPr>
                <w:rFonts w:ascii="Times New Roman" w:hAnsi="Times New Roman" w:cs="Times New Roman"/>
                <w:b/>
                <w:sz w:val="18"/>
                <w:szCs w:val="18"/>
              </w:rPr>
              <w:t>İşitme kayıpları</w:t>
            </w:r>
          </w:p>
        </w:tc>
      </w:tr>
    </w:tbl>
    <w:p w:rsidR="008C0EB2" w:rsidRDefault="008C0EB2" w:rsidP="008C0EB2">
      <w:pPr>
        <w:pStyle w:val="ListeParagraf"/>
        <w:tabs>
          <w:tab w:val="left" w:pos="3180"/>
        </w:tabs>
        <w:spacing w:after="0" w:line="240" w:lineRule="auto"/>
        <w:rPr>
          <w:rFonts w:ascii="Times New Roman" w:hAnsi="Times New Roman" w:cs="Times New Roman"/>
        </w:rPr>
      </w:pPr>
    </w:p>
    <w:tbl>
      <w:tblPr>
        <w:tblStyle w:val="TabloKlavuzu"/>
        <w:tblW w:w="9606" w:type="dxa"/>
        <w:tblLook w:val="04A0" w:firstRow="1" w:lastRow="0" w:firstColumn="1" w:lastColumn="0" w:noHBand="0" w:noVBand="1"/>
      </w:tblPr>
      <w:tblGrid>
        <w:gridCol w:w="2376"/>
        <w:gridCol w:w="7230"/>
      </w:tblGrid>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İsmi </w:t>
            </w:r>
          </w:p>
        </w:tc>
        <w:tc>
          <w:tcPr>
            <w:tcW w:w="7230" w:type="dxa"/>
          </w:tcPr>
          <w:p w:rsidR="008C0EB2" w:rsidRDefault="008C0EB2" w:rsidP="00083D30">
            <w:pPr>
              <w:rPr>
                <w:rFonts w:ascii="Times New Roman" w:hAnsi="Times New Roman" w:cs="Times New Roman"/>
                <w:sz w:val="18"/>
                <w:szCs w:val="18"/>
              </w:rPr>
            </w:pPr>
            <w:r w:rsidRPr="00FA5C0F">
              <w:rPr>
                <w:rFonts w:ascii="Times New Roman" w:hAnsi="Times New Roman" w:cs="Times New Roman"/>
                <w:b/>
                <w:sz w:val="18"/>
                <w:szCs w:val="18"/>
              </w:rPr>
              <w:t xml:space="preserve">Psikiyatrik Hastalıklar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Dili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Türkçe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lastRenderedPageBreak/>
              <w:t xml:space="preserve">Ders Tipi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Zorunlu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Blok Süresi </w:t>
            </w:r>
          </w:p>
        </w:tc>
        <w:tc>
          <w:tcPr>
            <w:tcW w:w="7230" w:type="dxa"/>
          </w:tcPr>
          <w:p w:rsidR="008C0EB2" w:rsidRDefault="008C0EB2" w:rsidP="00083D30">
            <w:pPr>
              <w:rPr>
                <w:rFonts w:ascii="Times New Roman" w:hAnsi="Times New Roman" w:cs="Times New Roman"/>
                <w:sz w:val="18"/>
                <w:szCs w:val="18"/>
              </w:rPr>
            </w:pPr>
            <w:r w:rsidRPr="002A01DA">
              <w:rPr>
                <w:rFonts w:ascii="Times New Roman" w:hAnsi="Times New Roman" w:cs="Times New Roman"/>
                <w:sz w:val="18"/>
                <w:szCs w:val="18"/>
              </w:rPr>
              <w:t xml:space="preserve">3 hafta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Eğitim Yöntemleri </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 xml:space="preserve">Sunum, servis, poliklinikte uygulamalar, hasta başı eğitim, bağımsız öğrenme, hasta hazırlama, video gösterimi, vaka tartışması, TASK sonu tartışma </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Değerlendirme Yöntemleri</w:t>
            </w:r>
          </w:p>
        </w:tc>
        <w:tc>
          <w:tcPr>
            <w:tcW w:w="7230" w:type="dxa"/>
          </w:tcPr>
          <w:p w:rsidR="008C0EB2" w:rsidRDefault="008C0EB2" w:rsidP="00083D30">
            <w:pPr>
              <w:jc w:val="both"/>
              <w:rPr>
                <w:rFonts w:ascii="Times New Roman" w:hAnsi="Times New Roman" w:cs="Times New Roman"/>
                <w:sz w:val="18"/>
                <w:szCs w:val="18"/>
              </w:rPr>
            </w:pPr>
            <w:r w:rsidRPr="002A01DA">
              <w:rPr>
                <w:rFonts w:ascii="Times New Roman" w:hAnsi="Times New Roman" w:cs="Times New Roman"/>
                <w:sz w:val="18"/>
                <w:szCs w:val="18"/>
              </w:rPr>
              <w:t>TASK sonu performans (%20), klinik beceri sınavı (%20), hasta yönetim beceri sınavı (%20), teorik bilgi sınavı (%40)</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Bloğun Amacı </w:t>
            </w:r>
          </w:p>
        </w:tc>
        <w:tc>
          <w:tcPr>
            <w:tcW w:w="7230" w:type="dxa"/>
          </w:tcPr>
          <w:p w:rsidR="008C0EB2" w:rsidRDefault="008C0EB2" w:rsidP="00083D30">
            <w:pPr>
              <w:jc w:val="both"/>
              <w:rPr>
                <w:rFonts w:ascii="Times New Roman" w:hAnsi="Times New Roman" w:cs="Times New Roman"/>
                <w:b/>
                <w:sz w:val="18"/>
                <w:szCs w:val="18"/>
              </w:rPr>
            </w:pPr>
            <w:r w:rsidRPr="002A01DA">
              <w:rPr>
                <w:rFonts w:ascii="Times New Roman" w:eastAsia="Times New Roman" w:hAnsi="Times New Roman" w:cs="Times New Roman"/>
                <w:color w:val="000000"/>
                <w:sz w:val="18"/>
                <w:szCs w:val="18"/>
              </w:rPr>
              <w:t>Erişkin psikiyatrisi, çocuk ve ergen ruh sağlığı ve hastalıkları disiplinleri tarafından yürütülmektedir. Sık görülen psikiyatrik hastalıkları tanıyabilme, ayırt edebilme, hasta ve yakınlarıyla uygun iletişim kurabilme becerilerinin kazanılması ve dört farklı alandan birinde bilgisinin arttırılması amaçlanmaktadır.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 xml:space="preserve">Öğrenme Çıktıları </w:t>
            </w:r>
          </w:p>
        </w:tc>
        <w:tc>
          <w:tcPr>
            <w:tcW w:w="7230" w:type="dxa"/>
          </w:tcPr>
          <w:p w:rsidR="008C0EB2" w:rsidRDefault="008C0EB2" w:rsidP="00083D30">
            <w:pPr>
              <w:shd w:val="clear" w:color="auto" w:fill="FFFFFF"/>
              <w:rPr>
                <w:rFonts w:ascii="Times New Roman" w:eastAsia="Times New Roman" w:hAnsi="Times New Roman" w:cs="Times New Roman"/>
                <w:color w:val="333333"/>
                <w:sz w:val="18"/>
                <w:szCs w:val="18"/>
              </w:rPr>
            </w:pPr>
            <w:r w:rsidRPr="00FA5C0F">
              <w:rPr>
                <w:rFonts w:ascii="Times New Roman" w:hAnsi="Times New Roman" w:cs="Times New Roman"/>
                <w:b/>
                <w:sz w:val="18"/>
                <w:szCs w:val="18"/>
              </w:rPr>
              <w:t>Bu bloğun sonunda öğrenciler,</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Psikotik bozuklukların (şizofreni, sanrısal bozukluk, şizoafektif bozukluk) özelliklerini, tanı ölçütlerini, tedavi yaklaşımlarını, sevk edilme ölçütlerini ve izlenmesini açıklayabilecek, uygulayabilecek</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Duygu durum bozukluklarının (depresif bozukluklar, bipolar bozukluklar) özelliklerini, tanı ölçütlerini, tedavi yaklaşımlarını, sevk edilme ölçütlerini ve izlenmesini açıklayabilecek, uygulayabilecek</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Gelişimsel bozukluklar (otistik bozukluklar, özgül öğrenme bozuklukları) ve Dikkat eksikliği ve Hiperaktivite Bozukluğunun özelliklerini, tanı ölçütlerini, tedavi yaklaşımlarını, sevk edilme ölçütlerini ve izlenmesini açıklayabilecek, uygulayabilecek</w:t>
            </w:r>
          </w:p>
          <w:p w:rsidR="008C0EB2" w:rsidRDefault="008C0EB2" w:rsidP="008A673D">
            <w:pPr>
              <w:pStyle w:val="ListeParagraf"/>
              <w:numPr>
                <w:ilvl w:val="0"/>
                <w:numId w:val="53"/>
              </w:numPr>
              <w:tabs>
                <w:tab w:val="clear" w:pos="720"/>
              </w:tabs>
              <w:ind w:left="459" w:hanging="283"/>
              <w:jc w:val="both"/>
              <w:rPr>
                <w:rFonts w:ascii="Times New Roman" w:hAnsi="Times New Roman" w:cs="Times New Roman"/>
                <w:b/>
                <w:sz w:val="18"/>
                <w:szCs w:val="18"/>
              </w:rPr>
            </w:pPr>
            <w:r w:rsidRPr="002A01DA">
              <w:rPr>
                <w:rFonts w:ascii="Times New Roman" w:hAnsi="Times New Roman" w:cs="Times New Roman"/>
                <w:sz w:val="18"/>
                <w:szCs w:val="18"/>
              </w:rPr>
              <w:t>Cinsel kimlik ve cinsel yönelim ayrımını yapabilecektir.</w:t>
            </w:r>
          </w:p>
        </w:tc>
      </w:tr>
      <w:tr w:rsidR="008C0EB2" w:rsidRPr="00FF6D3D" w:rsidTr="00083D30">
        <w:tc>
          <w:tcPr>
            <w:tcW w:w="2376" w:type="dxa"/>
          </w:tcPr>
          <w:p w:rsidR="008C0EB2" w:rsidRDefault="008C0EB2" w:rsidP="00083D30">
            <w:pPr>
              <w:rPr>
                <w:rFonts w:ascii="Times New Roman" w:hAnsi="Times New Roman" w:cs="Times New Roman"/>
                <w:b/>
                <w:sz w:val="18"/>
                <w:szCs w:val="18"/>
              </w:rPr>
            </w:pPr>
            <w:r w:rsidRPr="00FA5C0F">
              <w:rPr>
                <w:rFonts w:ascii="Times New Roman" w:hAnsi="Times New Roman" w:cs="Times New Roman"/>
                <w:b/>
                <w:sz w:val="18"/>
                <w:szCs w:val="18"/>
              </w:rPr>
              <w:t>TASKİsimleri</w:t>
            </w:r>
          </w:p>
        </w:tc>
        <w:tc>
          <w:tcPr>
            <w:tcW w:w="7230" w:type="dxa"/>
          </w:tcPr>
          <w:p w:rsidR="008C0EB2" w:rsidRDefault="008C0EB2" w:rsidP="008A673D">
            <w:pPr>
              <w:pStyle w:val="ListeParagraf"/>
              <w:numPr>
                <w:ilvl w:val="0"/>
                <w:numId w:val="82"/>
              </w:numPr>
              <w:ind w:left="176" w:hanging="142"/>
              <w:rPr>
                <w:rFonts w:ascii="Times New Roman" w:hAnsi="Times New Roman" w:cs="Times New Roman"/>
                <w:b/>
                <w:sz w:val="18"/>
                <w:szCs w:val="18"/>
              </w:rPr>
            </w:pPr>
            <w:r w:rsidRPr="00FA5C0F">
              <w:rPr>
                <w:rFonts w:ascii="Times New Roman" w:hAnsi="Times New Roman" w:cs="Times New Roman"/>
                <w:b/>
                <w:sz w:val="18"/>
                <w:szCs w:val="18"/>
              </w:rPr>
              <w:t>Gerçeği değerlendirme</w:t>
            </w:r>
          </w:p>
          <w:p w:rsidR="008C0EB2" w:rsidRDefault="008C0EB2" w:rsidP="008A673D">
            <w:pPr>
              <w:pStyle w:val="ListeParagraf"/>
              <w:numPr>
                <w:ilvl w:val="0"/>
                <w:numId w:val="82"/>
              </w:numPr>
              <w:ind w:left="176" w:hanging="142"/>
              <w:rPr>
                <w:rFonts w:ascii="Times New Roman" w:hAnsi="Times New Roman" w:cs="Times New Roman"/>
                <w:b/>
                <w:sz w:val="18"/>
                <w:szCs w:val="18"/>
              </w:rPr>
            </w:pPr>
            <w:r w:rsidRPr="00FA5C0F">
              <w:rPr>
                <w:rFonts w:ascii="Times New Roman" w:hAnsi="Times New Roman" w:cs="Times New Roman"/>
                <w:b/>
                <w:sz w:val="18"/>
                <w:szCs w:val="18"/>
              </w:rPr>
              <w:t xml:space="preserve"> Zevk alamama</w:t>
            </w:r>
          </w:p>
          <w:p w:rsidR="008C0EB2" w:rsidRDefault="008C0EB2" w:rsidP="008A673D">
            <w:pPr>
              <w:pStyle w:val="ListeParagraf"/>
              <w:numPr>
                <w:ilvl w:val="0"/>
                <w:numId w:val="82"/>
              </w:numPr>
              <w:ind w:left="176" w:hanging="142"/>
              <w:rPr>
                <w:rFonts w:ascii="Times New Roman" w:hAnsi="Times New Roman" w:cs="Times New Roman"/>
                <w:sz w:val="18"/>
                <w:szCs w:val="18"/>
              </w:rPr>
            </w:pPr>
            <w:r w:rsidRPr="00FA5C0F">
              <w:rPr>
                <w:rFonts w:ascii="Times New Roman" w:hAnsi="Times New Roman" w:cs="Times New Roman"/>
                <w:b/>
                <w:sz w:val="18"/>
                <w:szCs w:val="18"/>
              </w:rPr>
              <w:t>Öğrenemiyorum</w:t>
            </w:r>
          </w:p>
        </w:tc>
      </w:tr>
    </w:tbl>
    <w:p w:rsidR="008C0EB2" w:rsidRDefault="008C0EB2" w:rsidP="008C0EB2">
      <w:pPr>
        <w:pStyle w:val="ListeParagraf"/>
        <w:tabs>
          <w:tab w:val="left" w:pos="3180"/>
        </w:tabs>
        <w:spacing w:after="0" w:line="240" w:lineRule="auto"/>
        <w:rPr>
          <w:rFonts w:ascii="Times New Roman" w:hAnsi="Times New Roman" w:cs="Times New Roman"/>
        </w:rPr>
      </w:pPr>
    </w:p>
    <w:p w:rsidR="008A673D" w:rsidRDefault="008A673D"/>
    <w:sectPr w:rsidR="008A673D" w:rsidSect="00B0457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0C2" w:rsidRDefault="000850C2">
      <w:pPr>
        <w:spacing w:after="0" w:line="240" w:lineRule="auto"/>
      </w:pPr>
      <w:r>
        <w:separator/>
      </w:r>
    </w:p>
  </w:endnote>
  <w:endnote w:type="continuationSeparator" w:id="0">
    <w:p w:rsidR="000850C2" w:rsidRDefault="0008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Arial-Bold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264089"/>
      <w:docPartObj>
        <w:docPartGallery w:val="Page Numbers (Bottom of Page)"/>
        <w:docPartUnique/>
      </w:docPartObj>
    </w:sdtPr>
    <w:sdtEndPr/>
    <w:sdtContent>
      <w:p w:rsidR="00B359C8" w:rsidRDefault="008A673D">
        <w:pPr>
          <w:pStyle w:val="Altbilgi"/>
          <w:jc w:val="center"/>
        </w:pPr>
        <w:r>
          <w:fldChar w:fldCharType="begin"/>
        </w:r>
        <w:r>
          <w:instrText>PAGE   \* MERGEFORMAT</w:instrText>
        </w:r>
        <w:r>
          <w:fldChar w:fldCharType="separate"/>
        </w:r>
        <w:r w:rsidR="003C2DF8">
          <w:rPr>
            <w:noProof/>
          </w:rPr>
          <w:t>1</w:t>
        </w:r>
        <w:r>
          <w:fldChar w:fldCharType="end"/>
        </w:r>
      </w:p>
    </w:sdtContent>
  </w:sdt>
  <w:p w:rsidR="00B359C8" w:rsidRDefault="000850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0C2" w:rsidRDefault="000850C2">
      <w:pPr>
        <w:spacing w:after="0" w:line="240" w:lineRule="auto"/>
      </w:pPr>
      <w:r>
        <w:separator/>
      </w:r>
    </w:p>
  </w:footnote>
  <w:footnote w:type="continuationSeparator" w:id="0">
    <w:p w:rsidR="000850C2" w:rsidRDefault="0008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9C8" w:rsidRDefault="008A673D" w:rsidP="006C51A3">
    <w:pPr>
      <w:pStyle w:val="stbilgi"/>
      <w:jc w:val="right"/>
    </w:pPr>
    <w:r>
      <w:rPr>
        <w:noProof/>
      </w:rPr>
      <w:drawing>
        <wp:inline distT="0" distB="0" distL="0" distR="0">
          <wp:extent cx="1724025" cy="361950"/>
          <wp:effectExtent l="0" t="0" r="952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3619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ED9"/>
    <w:multiLevelType w:val="hybridMultilevel"/>
    <w:tmpl w:val="9F1C9316"/>
    <w:lvl w:ilvl="0" w:tplc="4F38720A">
      <w:numFmt w:val="bullet"/>
      <w:lvlText w:val=""/>
      <w:lvlJc w:val="left"/>
      <w:pPr>
        <w:ind w:left="825" w:hanging="360"/>
      </w:pPr>
      <w:rPr>
        <w:rFonts w:ascii="Symbol" w:eastAsia="Symbol" w:hAnsi="Symbol" w:cs="Symbol" w:hint="default"/>
        <w:w w:val="100"/>
        <w:sz w:val="18"/>
        <w:szCs w:val="18"/>
        <w:lang w:val="tr-TR" w:eastAsia="tr-TR" w:bidi="tr-TR"/>
      </w:rPr>
    </w:lvl>
    <w:lvl w:ilvl="1" w:tplc="7C16C592">
      <w:numFmt w:val="bullet"/>
      <w:lvlText w:val="•"/>
      <w:lvlJc w:val="left"/>
      <w:pPr>
        <w:ind w:left="1432" w:hanging="360"/>
      </w:pPr>
      <w:rPr>
        <w:rFonts w:hint="default"/>
        <w:lang w:val="tr-TR" w:eastAsia="tr-TR" w:bidi="tr-TR"/>
      </w:rPr>
    </w:lvl>
    <w:lvl w:ilvl="2" w:tplc="2E54C018">
      <w:numFmt w:val="bullet"/>
      <w:lvlText w:val="•"/>
      <w:lvlJc w:val="left"/>
      <w:pPr>
        <w:ind w:left="2044" w:hanging="360"/>
      </w:pPr>
      <w:rPr>
        <w:rFonts w:hint="default"/>
        <w:lang w:val="tr-TR" w:eastAsia="tr-TR" w:bidi="tr-TR"/>
      </w:rPr>
    </w:lvl>
    <w:lvl w:ilvl="3" w:tplc="0E1ED5E6">
      <w:numFmt w:val="bullet"/>
      <w:lvlText w:val="•"/>
      <w:lvlJc w:val="left"/>
      <w:pPr>
        <w:ind w:left="2656" w:hanging="360"/>
      </w:pPr>
      <w:rPr>
        <w:rFonts w:hint="default"/>
        <w:lang w:val="tr-TR" w:eastAsia="tr-TR" w:bidi="tr-TR"/>
      </w:rPr>
    </w:lvl>
    <w:lvl w:ilvl="4" w:tplc="51C8B5CA">
      <w:numFmt w:val="bullet"/>
      <w:lvlText w:val="•"/>
      <w:lvlJc w:val="left"/>
      <w:pPr>
        <w:ind w:left="3268" w:hanging="360"/>
      </w:pPr>
      <w:rPr>
        <w:rFonts w:hint="default"/>
        <w:lang w:val="tr-TR" w:eastAsia="tr-TR" w:bidi="tr-TR"/>
      </w:rPr>
    </w:lvl>
    <w:lvl w:ilvl="5" w:tplc="819C9D4E">
      <w:numFmt w:val="bullet"/>
      <w:lvlText w:val="•"/>
      <w:lvlJc w:val="left"/>
      <w:pPr>
        <w:ind w:left="3880" w:hanging="360"/>
      </w:pPr>
      <w:rPr>
        <w:rFonts w:hint="default"/>
        <w:lang w:val="tr-TR" w:eastAsia="tr-TR" w:bidi="tr-TR"/>
      </w:rPr>
    </w:lvl>
    <w:lvl w:ilvl="6" w:tplc="4B44C4F2">
      <w:numFmt w:val="bullet"/>
      <w:lvlText w:val="•"/>
      <w:lvlJc w:val="left"/>
      <w:pPr>
        <w:ind w:left="4492" w:hanging="360"/>
      </w:pPr>
      <w:rPr>
        <w:rFonts w:hint="default"/>
        <w:lang w:val="tr-TR" w:eastAsia="tr-TR" w:bidi="tr-TR"/>
      </w:rPr>
    </w:lvl>
    <w:lvl w:ilvl="7" w:tplc="1C5C438E">
      <w:numFmt w:val="bullet"/>
      <w:lvlText w:val="•"/>
      <w:lvlJc w:val="left"/>
      <w:pPr>
        <w:ind w:left="5104" w:hanging="360"/>
      </w:pPr>
      <w:rPr>
        <w:rFonts w:hint="default"/>
        <w:lang w:val="tr-TR" w:eastAsia="tr-TR" w:bidi="tr-TR"/>
      </w:rPr>
    </w:lvl>
    <w:lvl w:ilvl="8" w:tplc="0D68CBDC">
      <w:numFmt w:val="bullet"/>
      <w:lvlText w:val="•"/>
      <w:lvlJc w:val="left"/>
      <w:pPr>
        <w:ind w:left="5716" w:hanging="360"/>
      </w:pPr>
      <w:rPr>
        <w:rFonts w:hint="default"/>
        <w:lang w:val="tr-TR" w:eastAsia="tr-TR" w:bidi="tr-TR"/>
      </w:rPr>
    </w:lvl>
  </w:abstractNum>
  <w:abstractNum w:abstractNumId="1">
    <w:nsid w:val="009C0606"/>
    <w:multiLevelType w:val="multilevel"/>
    <w:tmpl w:val="56BA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16373A5"/>
    <w:multiLevelType w:val="hybridMultilevel"/>
    <w:tmpl w:val="C33EB5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1A54937"/>
    <w:multiLevelType w:val="hybridMultilevel"/>
    <w:tmpl w:val="293C48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25D62A2"/>
    <w:multiLevelType w:val="hybridMultilevel"/>
    <w:tmpl w:val="42E010A2"/>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5">
    <w:nsid w:val="05B11287"/>
    <w:multiLevelType w:val="hybridMultilevel"/>
    <w:tmpl w:val="EDFA50B8"/>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6">
    <w:nsid w:val="06257978"/>
    <w:multiLevelType w:val="hybridMultilevel"/>
    <w:tmpl w:val="AA6A29BE"/>
    <w:styleLink w:val="ImportedStyle30"/>
    <w:lvl w:ilvl="0" w:tplc="BB961BC2">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FDE49EE">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CF81CA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A2AF114">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9E22704">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58A98B8">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DE6A7B6">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528A1C">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6899D6">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6F52802"/>
    <w:multiLevelType w:val="hybridMultilevel"/>
    <w:tmpl w:val="C7AA57A2"/>
    <w:lvl w:ilvl="0" w:tplc="56705A8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D43B80"/>
    <w:multiLevelType w:val="hybridMultilevel"/>
    <w:tmpl w:val="9E06F2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BDD5E6B"/>
    <w:multiLevelType w:val="multilevel"/>
    <w:tmpl w:val="A2E846BE"/>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ind w:left="1440" w:hanging="360"/>
      </w:pPr>
      <w:rPr>
        <w:rFonts w:hint="default"/>
      </w:rPr>
    </w:lvl>
    <w:lvl w:ilvl="2">
      <w:numFmt w:val="bullet"/>
      <w:lvlText w:val="-"/>
      <w:lvlJc w:val="left"/>
      <w:pPr>
        <w:ind w:left="2160" w:hanging="360"/>
      </w:pPr>
      <w:rPr>
        <w:rFonts w:ascii="Calibri" w:eastAsiaTheme="minorHAnsi" w:hAnsi="Calibri"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0B7E54"/>
    <w:multiLevelType w:val="hybridMultilevel"/>
    <w:tmpl w:val="771E3BCA"/>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1">
    <w:nsid w:val="0D885464"/>
    <w:multiLevelType w:val="hybridMultilevel"/>
    <w:tmpl w:val="A9C450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FFB3060"/>
    <w:multiLevelType w:val="hybridMultilevel"/>
    <w:tmpl w:val="FF68BD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26431DB"/>
    <w:multiLevelType w:val="hybridMultilevel"/>
    <w:tmpl w:val="A5924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393271C"/>
    <w:multiLevelType w:val="multilevel"/>
    <w:tmpl w:val="D3D2E1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C805B6"/>
    <w:multiLevelType w:val="multilevel"/>
    <w:tmpl w:val="8DF0BA44"/>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3E55E8A"/>
    <w:multiLevelType w:val="hybridMultilevel"/>
    <w:tmpl w:val="514E9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4BF10A7"/>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81A4DCB"/>
    <w:multiLevelType w:val="hybridMultilevel"/>
    <w:tmpl w:val="5E927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86042A9"/>
    <w:multiLevelType w:val="multilevel"/>
    <w:tmpl w:val="2778902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B1F2077"/>
    <w:multiLevelType w:val="hybridMultilevel"/>
    <w:tmpl w:val="679ADECC"/>
    <w:lvl w:ilvl="0" w:tplc="041F000F">
      <w:start w:val="1"/>
      <w:numFmt w:val="decimal"/>
      <w:lvlText w:val="%1."/>
      <w:lvlJc w:val="left"/>
      <w:pPr>
        <w:ind w:left="896" w:hanging="360"/>
      </w:pPr>
    </w:lvl>
    <w:lvl w:ilvl="1" w:tplc="041F0019" w:tentative="1">
      <w:start w:val="1"/>
      <w:numFmt w:val="lowerLetter"/>
      <w:lvlText w:val="%2."/>
      <w:lvlJc w:val="left"/>
      <w:pPr>
        <w:ind w:left="1616" w:hanging="360"/>
      </w:pPr>
    </w:lvl>
    <w:lvl w:ilvl="2" w:tplc="041F001B" w:tentative="1">
      <w:start w:val="1"/>
      <w:numFmt w:val="lowerRoman"/>
      <w:lvlText w:val="%3."/>
      <w:lvlJc w:val="right"/>
      <w:pPr>
        <w:ind w:left="2336" w:hanging="180"/>
      </w:pPr>
    </w:lvl>
    <w:lvl w:ilvl="3" w:tplc="041F000F" w:tentative="1">
      <w:start w:val="1"/>
      <w:numFmt w:val="decimal"/>
      <w:lvlText w:val="%4."/>
      <w:lvlJc w:val="left"/>
      <w:pPr>
        <w:ind w:left="3056" w:hanging="360"/>
      </w:pPr>
    </w:lvl>
    <w:lvl w:ilvl="4" w:tplc="041F0019" w:tentative="1">
      <w:start w:val="1"/>
      <w:numFmt w:val="lowerLetter"/>
      <w:lvlText w:val="%5."/>
      <w:lvlJc w:val="left"/>
      <w:pPr>
        <w:ind w:left="3776" w:hanging="360"/>
      </w:pPr>
    </w:lvl>
    <w:lvl w:ilvl="5" w:tplc="041F001B" w:tentative="1">
      <w:start w:val="1"/>
      <w:numFmt w:val="lowerRoman"/>
      <w:lvlText w:val="%6."/>
      <w:lvlJc w:val="right"/>
      <w:pPr>
        <w:ind w:left="4496" w:hanging="180"/>
      </w:pPr>
    </w:lvl>
    <w:lvl w:ilvl="6" w:tplc="041F000F" w:tentative="1">
      <w:start w:val="1"/>
      <w:numFmt w:val="decimal"/>
      <w:lvlText w:val="%7."/>
      <w:lvlJc w:val="left"/>
      <w:pPr>
        <w:ind w:left="5216" w:hanging="360"/>
      </w:pPr>
    </w:lvl>
    <w:lvl w:ilvl="7" w:tplc="041F0019" w:tentative="1">
      <w:start w:val="1"/>
      <w:numFmt w:val="lowerLetter"/>
      <w:lvlText w:val="%8."/>
      <w:lvlJc w:val="left"/>
      <w:pPr>
        <w:ind w:left="5936" w:hanging="360"/>
      </w:pPr>
    </w:lvl>
    <w:lvl w:ilvl="8" w:tplc="041F001B" w:tentative="1">
      <w:start w:val="1"/>
      <w:numFmt w:val="lowerRoman"/>
      <w:lvlText w:val="%9."/>
      <w:lvlJc w:val="right"/>
      <w:pPr>
        <w:ind w:left="6656" w:hanging="180"/>
      </w:pPr>
    </w:lvl>
  </w:abstractNum>
  <w:abstractNum w:abstractNumId="21">
    <w:nsid w:val="1E6A6E9B"/>
    <w:multiLevelType w:val="hybridMultilevel"/>
    <w:tmpl w:val="E9644B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F2F7E95"/>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F647D2F"/>
    <w:multiLevelType w:val="hybridMultilevel"/>
    <w:tmpl w:val="9234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FD84DE3"/>
    <w:multiLevelType w:val="hybridMultilevel"/>
    <w:tmpl w:val="724660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05750D4"/>
    <w:multiLevelType w:val="hybridMultilevel"/>
    <w:tmpl w:val="13BC6FCC"/>
    <w:styleLink w:val="ImportedStyle3"/>
    <w:lvl w:ilvl="0" w:tplc="8886F6CE">
      <w:start w:val="1"/>
      <w:numFmt w:val="decimal"/>
      <w:lvlText w:val="%1."/>
      <w:lvlJc w:val="left"/>
      <w:pPr>
        <w:ind w:left="690" w:hanging="330"/>
      </w:pPr>
      <w:rPr>
        <w:rFonts w:hAnsi="Arial Unicode MS"/>
        <w:caps w:val="0"/>
        <w:smallCaps w:val="0"/>
        <w:strike w:val="0"/>
        <w:dstrike w:val="0"/>
        <w:color w:val="000000"/>
        <w:spacing w:val="0"/>
        <w:w w:val="100"/>
        <w:kern w:val="0"/>
        <w:position w:val="0"/>
        <w:highlight w:val="none"/>
        <w:vertAlign w:val="baseline"/>
      </w:rPr>
    </w:lvl>
    <w:lvl w:ilvl="1" w:tplc="EC3A0E0C">
      <w:start w:val="1"/>
      <w:numFmt w:val="lowerLetter"/>
      <w:lvlText w:val="%2."/>
      <w:lvlJc w:val="left"/>
      <w:pPr>
        <w:ind w:left="1410" w:hanging="330"/>
      </w:pPr>
      <w:rPr>
        <w:rFonts w:hAnsi="Arial Unicode MS"/>
        <w:caps w:val="0"/>
        <w:smallCaps w:val="0"/>
        <w:strike w:val="0"/>
        <w:dstrike w:val="0"/>
        <w:color w:val="000000"/>
        <w:spacing w:val="0"/>
        <w:w w:val="100"/>
        <w:kern w:val="0"/>
        <w:position w:val="0"/>
        <w:highlight w:val="none"/>
        <w:vertAlign w:val="baseline"/>
      </w:rPr>
    </w:lvl>
    <w:lvl w:ilvl="2" w:tplc="3F4EF940">
      <w:start w:val="1"/>
      <w:numFmt w:val="lowerRoman"/>
      <w:lvlText w:val="%3."/>
      <w:lvlJc w:val="left"/>
      <w:pPr>
        <w:ind w:left="2135" w:hanging="271"/>
      </w:pPr>
      <w:rPr>
        <w:rFonts w:hAnsi="Arial Unicode MS"/>
        <w:caps w:val="0"/>
        <w:smallCaps w:val="0"/>
        <w:strike w:val="0"/>
        <w:dstrike w:val="0"/>
        <w:color w:val="000000"/>
        <w:spacing w:val="0"/>
        <w:w w:val="100"/>
        <w:kern w:val="0"/>
        <w:position w:val="0"/>
        <w:highlight w:val="none"/>
        <w:vertAlign w:val="baseline"/>
      </w:rPr>
    </w:lvl>
    <w:lvl w:ilvl="3" w:tplc="D33AD240">
      <w:start w:val="1"/>
      <w:numFmt w:val="decimal"/>
      <w:lvlText w:val="%4."/>
      <w:lvlJc w:val="left"/>
      <w:pPr>
        <w:ind w:left="2850" w:hanging="330"/>
      </w:pPr>
      <w:rPr>
        <w:rFonts w:hAnsi="Arial Unicode MS"/>
        <w:caps w:val="0"/>
        <w:smallCaps w:val="0"/>
        <w:strike w:val="0"/>
        <w:dstrike w:val="0"/>
        <w:color w:val="000000"/>
        <w:spacing w:val="0"/>
        <w:w w:val="100"/>
        <w:kern w:val="0"/>
        <w:position w:val="0"/>
        <w:highlight w:val="none"/>
        <w:vertAlign w:val="baseline"/>
      </w:rPr>
    </w:lvl>
    <w:lvl w:ilvl="4" w:tplc="621C4416">
      <w:start w:val="1"/>
      <w:numFmt w:val="lowerLetter"/>
      <w:lvlText w:val="%5."/>
      <w:lvlJc w:val="left"/>
      <w:pPr>
        <w:ind w:left="3570" w:hanging="330"/>
      </w:pPr>
      <w:rPr>
        <w:rFonts w:hAnsi="Arial Unicode MS"/>
        <w:caps w:val="0"/>
        <w:smallCaps w:val="0"/>
        <w:strike w:val="0"/>
        <w:dstrike w:val="0"/>
        <w:color w:val="000000"/>
        <w:spacing w:val="0"/>
        <w:w w:val="100"/>
        <w:kern w:val="0"/>
        <w:position w:val="0"/>
        <w:highlight w:val="none"/>
        <w:vertAlign w:val="baseline"/>
      </w:rPr>
    </w:lvl>
    <w:lvl w:ilvl="5" w:tplc="7F987A72">
      <w:start w:val="1"/>
      <w:numFmt w:val="lowerRoman"/>
      <w:lvlText w:val="%6."/>
      <w:lvlJc w:val="left"/>
      <w:pPr>
        <w:ind w:left="4295" w:hanging="271"/>
      </w:pPr>
      <w:rPr>
        <w:rFonts w:hAnsi="Arial Unicode MS"/>
        <w:caps w:val="0"/>
        <w:smallCaps w:val="0"/>
        <w:strike w:val="0"/>
        <w:dstrike w:val="0"/>
        <w:color w:val="000000"/>
        <w:spacing w:val="0"/>
        <w:w w:val="100"/>
        <w:kern w:val="0"/>
        <w:position w:val="0"/>
        <w:highlight w:val="none"/>
        <w:vertAlign w:val="baseline"/>
      </w:rPr>
    </w:lvl>
    <w:lvl w:ilvl="6" w:tplc="EDCA05A4">
      <w:start w:val="1"/>
      <w:numFmt w:val="decimal"/>
      <w:lvlText w:val="%7."/>
      <w:lvlJc w:val="left"/>
      <w:pPr>
        <w:ind w:left="5010" w:hanging="330"/>
      </w:pPr>
      <w:rPr>
        <w:rFonts w:hAnsi="Arial Unicode MS"/>
        <w:caps w:val="0"/>
        <w:smallCaps w:val="0"/>
        <w:strike w:val="0"/>
        <w:dstrike w:val="0"/>
        <w:color w:val="000000"/>
        <w:spacing w:val="0"/>
        <w:w w:val="100"/>
        <w:kern w:val="0"/>
        <w:position w:val="0"/>
        <w:highlight w:val="none"/>
        <w:vertAlign w:val="baseline"/>
      </w:rPr>
    </w:lvl>
    <w:lvl w:ilvl="7" w:tplc="DB26DE36">
      <w:start w:val="1"/>
      <w:numFmt w:val="lowerLetter"/>
      <w:lvlText w:val="%8."/>
      <w:lvlJc w:val="left"/>
      <w:pPr>
        <w:ind w:left="5730" w:hanging="330"/>
      </w:pPr>
      <w:rPr>
        <w:rFonts w:hAnsi="Arial Unicode MS"/>
        <w:caps w:val="0"/>
        <w:smallCaps w:val="0"/>
        <w:strike w:val="0"/>
        <w:dstrike w:val="0"/>
        <w:color w:val="000000"/>
        <w:spacing w:val="0"/>
        <w:w w:val="100"/>
        <w:kern w:val="0"/>
        <w:position w:val="0"/>
        <w:highlight w:val="none"/>
        <w:vertAlign w:val="baseline"/>
      </w:rPr>
    </w:lvl>
    <w:lvl w:ilvl="8" w:tplc="5D3E9F66">
      <w:start w:val="1"/>
      <w:numFmt w:val="lowerRoman"/>
      <w:lvlText w:val="%9."/>
      <w:lvlJc w:val="left"/>
      <w:pPr>
        <w:ind w:left="6455" w:hanging="271"/>
      </w:pPr>
      <w:rPr>
        <w:rFonts w:hAnsi="Arial Unicode MS"/>
        <w:caps w:val="0"/>
        <w:smallCaps w:val="0"/>
        <w:strike w:val="0"/>
        <w:dstrike w:val="0"/>
        <w:color w:val="000000"/>
        <w:spacing w:val="0"/>
        <w:w w:val="100"/>
        <w:kern w:val="0"/>
        <w:position w:val="0"/>
        <w:highlight w:val="none"/>
        <w:vertAlign w:val="baseline"/>
      </w:rPr>
    </w:lvl>
  </w:abstractNum>
  <w:abstractNum w:abstractNumId="26">
    <w:nsid w:val="20FA5B3F"/>
    <w:multiLevelType w:val="hybridMultilevel"/>
    <w:tmpl w:val="8270A40A"/>
    <w:styleLink w:val="ImportedStyle27"/>
    <w:lvl w:ilvl="0" w:tplc="AF140B10">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498F6D0">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7498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B800B46">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67C5A86">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65495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21EE056">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A240014">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304D6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nsid w:val="21AF7D39"/>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22A4EF9"/>
    <w:multiLevelType w:val="hybridMultilevel"/>
    <w:tmpl w:val="FB601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48C4EB6"/>
    <w:multiLevelType w:val="hybridMultilevel"/>
    <w:tmpl w:val="B77CB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6F36D20"/>
    <w:multiLevelType w:val="hybridMultilevel"/>
    <w:tmpl w:val="895C3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7435CFD"/>
    <w:multiLevelType w:val="hybridMultilevel"/>
    <w:tmpl w:val="344CD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7D13A7F"/>
    <w:multiLevelType w:val="hybridMultilevel"/>
    <w:tmpl w:val="CABC3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8190F05"/>
    <w:multiLevelType w:val="hybridMultilevel"/>
    <w:tmpl w:val="CBE8FC68"/>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4">
    <w:nsid w:val="29780AC5"/>
    <w:multiLevelType w:val="hybridMultilevel"/>
    <w:tmpl w:val="9B2098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299862CF"/>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A984A57"/>
    <w:multiLevelType w:val="hybridMultilevel"/>
    <w:tmpl w:val="3D3EFE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AD560A9"/>
    <w:multiLevelType w:val="hybridMultilevel"/>
    <w:tmpl w:val="541C14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2B120924"/>
    <w:multiLevelType w:val="multilevel"/>
    <w:tmpl w:val="352C51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E7E4D01"/>
    <w:multiLevelType w:val="hybridMultilevel"/>
    <w:tmpl w:val="A3C8A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00863A3"/>
    <w:multiLevelType w:val="hybridMultilevel"/>
    <w:tmpl w:val="7BF61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0630F75"/>
    <w:multiLevelType w:val="hybridMultilevel"/>
    <w:tmpl w:val="5E266FD2"/>
    <w:lvl w:ilvl="0" w:tplc="2E7813C4">
      <w:numFmt w:val="bullet"/>
      <w:lvlText w:val=""/>
      <w:lvlJc w:val="left"/>
      <w:pPr>
        <w:ind w:left="829" w:hanging="360"/>
      </w:pPr>
      <w:rPr>
        <w:rFonts w:ascii="Symbol" w:eastAsia="Symbol" w:hAnsi="Symbol" w:cs="Symbol" w:hint="default"/>
        <w:w w:val="100"/>
        <w:sz w:val="18"/>
        <w:szCs w:val="18"/>
        <w:lang w:val="tr-TR" w:eastAsia="tr-TR" w:bidi="tr-TR"/>
      </w:rPr>
    </w:lvl>
    <w:lvl w:ilvl="1" w:tplc="AC84B87A">
      <w:numFmt w:val="bullet"/>
      <w:lvlText w:val="•"/>
      <w:lvlJc w:val="left"/>
      <w:pPr>
        <w:ind w:left="1446" w:hanging="360"/>
      </w:pPr>
      <w:rPr>
        <w:rFonts w:hint="default"/>
        <w:lang w:val="tr-TR" w:eastAsia="tr-TR" w:bidi="tr-TR"/>
      </w:rPr>
    </w:lvl>
    <w:lvl w:ilvl="2" w:tplc="96FA6AD4">
      <w:numFmt w:val="bullet"/>
      <w:lvlText w:val="•"/>
      <w:lvlJc w:val="left"/>
      <w:pPr>
        <w:ind w:left="2072" w:hanging="360"/>
      </w:pPr>
      <w:rPr>
        <w:rFonts w:hint="default"/>
        <w:lang w:val="tr-TR" w:eastAsia="tr-TR" w:bidi="tr-TR"/>
      </w:rPr>
    </w:lvl>
    <w:lvl w:ilvl="3" w:tplc="B8A4DBC2">
      <w:numFmt w:val="bullet"/>
      <w:lvlText w:val="•"/>
      <w:lvlJc w:val="left"/>
      <w:pPr>
        <w:ind w:left="2699" w:hanging="360"/>
      </w:pPr>
      <w:rPr>
        <w:rFonts w:hint="default"/>
        <w:lang w:val="tr-TR" w:eastAsia="tr-TR" w:bidi="tr-TR"/>
      </w:rPr>
    </w:lvl>
    <w:lvl w:ilvl="4" w:tplc="337C6E9E">
      <w:numFmt w:val="bullet"/>
      <w:lvlText w:val="•"/>
      <w:lvlJc w:val="left"/>
      <w:pPr>
        <w:ind w:left="3325" w:hanging="360"/>
      </w:pPr>
      <w:rPr>
        <w:rFonts w:hint="default"/>
        <w:lang w:val="tr-TR" w:eastAsia="tr-TR" w:bidi="tr-TR"/>
      </w:rPr>
    </w:lvl>
    <w:lvl w:ilvl="5" w:tplc="421E0D8C">
      <w:numFmt w:val="bullet"/>
      <w:lvlText w:val="•"/>
      <w:lvlJc w:val="left"/>
      <w:pPr>
        <w:ind w:left="3952" w:hanging="360"/>
      </w:pPr>
      <w:rPr>
        <w:rFonts w:hint="default"/>
        <w:lang w:val="tr-TR" w:eastAsia="tr-TR" w:bidi="tr-TR"/>
      </w:rPr>
    </w:lvl>
    <w:lvl w:ilvl="6" w:tplc="27ECE32A">
      <w:numFmt w:val="bullet"/>
      <w:lvlText w:val="•"/>
      <w:lvlJc w:val="left"/>
      <w:pPr>
        <w:ind w:left="4578" w:hanging="360"/>
      </w:pPr>
      <w:rPr>
        <w:rFonts w:hint="default"/>
        <w:lang w:val="tr-TR" w:eastAsia="tr-TR" w:bidi="tr-TR"/>
      </w:rPr>
    </w:lvl>
    <w:lvl w:ilvl="7" w:tplc="8294CDD6">
      <w:numFmt w:val="bullet"/>
      <w:lvlText w:val="•"/>
      <w:lvlJc w:val="left"/>
      <w:pPr>
        <w:ind w:left="5204" w:hanging="360"/>
      </w:pPr>
      <w:rPr>
        <w:rFonts w:hint="default"/>
        <w:lang w:val="tr-TR" w:eastAsia="tr-TR" w:bidi="tr-TR"/>
      </w:rPr>
    </w:lvl>
    <w:lvl w:ilvl="8" w:tplc="0212A544">
      <w:numFmt w:val="bullet"/>
      <w:lvlText w:val="•"/>
      <w:lvlJc w:val="left"/>
      <w:pPr>
        <w:ind w:left="5831" w:hanging="360"/>
      </w:pPr>
      <w:rPr>
        <w:rFonts w:hint="default"/>
        <w:lang w:val="tr-TR" w:eastAsia="tr-TR" w:bidi="tr-TR"/>
      </w:rPr>
    </w:lvl>
  </w:abstractNum>
  <w:abstractNum w:abstractNumId="42">
    <w:nsid w:val="307959BE"/>
    <w:multiLevelType w:val="hybridMultilevel"/>
    <w:tmpl w:val="290AD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2314592"/>
    <w:multiLevelType w:val="hybridMultilevel"/>
    <w:tmpl w:val="82464388"/>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44">
    <w:nsid w:val="32E12893"/>
    <w:multiLevelType w:val="hybridMultilevel"/>
    <w:tmpl w:val="A4EC6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38F30EB"/>
    <w:multiLevelType w:val="hybridMultilevel"/>
    <w:tmpl w:val="AE1A9C20"/>
    <w:styleLink w:val="ImportedStyle26"/>
    <w:lvl w:ilvl="0" w:tplc="ED4E8BEC">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A002E42">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EE6D75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5E81B3C">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568CD2">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BCCEB92">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85A1B2E">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4983998">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12014A">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6">
    <w:nsid w:val="33B13DC1"/>
    <w:multiLevelType w:val="hybridMultilevel"/>
    <w:tmpl w:val="C8EEF472"/>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47">
    <w:nsid w:val="351D63DD"/>
    <w:multiLevelType w:val="multilevel"/>
    <w:tmpl w:val="D3D2E1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6C327AE"/>
    <w:multiLevelType w:val="hybridMultilevel"/>
    <w:tmpl w:val="F1305DD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376B36FA"/>
    <w:multiLevelType w:val="hybridMultilevel"/>
    <w:tmpl w:val="9FA4D91A"/>
    <w:styleLink w:val="ImportedStyle28"/>
    <w:lvl w:ilvl="0" w:tplc="452AA750">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909032">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A20E4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08E1DC2">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B20C0DE">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650FA5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542FC30">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B67228">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2A470A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398A1584"/>
    <w:multiLevelType w:val="hybridMultilevel"/>
    <w:tmpl w:val="5B90F546"/>
    <w:lvl w:ilvl="0" w:tplc="041F0001">
      <w:start w:val="1"/>
      <w:numFmt w:val="bullet"/>
      <w:lvlText w:val=""/>
      <w:lvlJc w:val="left"/>
      <w:pPr>
        <w:ind w:left="723" w:hanging="360"/>
      </w:pPr>
      <w:rPr>
        <w:rFonts w:ascii="Symbol" w:hAnsi="Symbol" w:hint="default"/>
      </w:rPr>
    </w:lvl>
    <w:lvl w:ilvl="1" w:tplc="041F0003" w:tentative="1">
      <w:start w:val="1"/>
      <w:numFmt w:val="bullet"/>
      <w:lvlText w:val="o"/>
      <w:lvlJc w:val="left"/>
      <w:pPr>
        <w:ind w:left="1443" w:hanging="360"/>
      </w:pPr>
      <w:rPr>
        <w:rFonts w:ascii="Courier New" w:hAnsi="Courier New" w:cs="Courier New" w:hint="default"/>
      </w:rPr>
    </w:lvl>
    <w:lvl w:ilvl="2" w:tplc="041F0005" w:tentative="1">
      <w:start w:val="1"/>
      <w:numFmt w:val="bullet"/>
      <w:lvlText w:val=""/>
      <w:lvlJc w:val="left"/>
      <w:pPr>
        <w:ind w:left="2163" w:hanging="360"/>
      </w:pPr>
      <w:rPr>
        <w:rFonts w:ascii="Wingdings" w:hAnsi="Wingdings" w:hint="default"/>
      </w:rPr>
    </w:lvl>
    <w:lvl w:ilvl="3" w:tplc="041F0001" w:tentative="1">
      <w:start w:val="1"/>
      <w:numFmt w:val="bullet"/>
      <w:lvlText w:val=""/>
      <w:lvlJc w:val="left"/>
      <w:pPr>
        <w:ind w:left="2883" w:hanging="360"/>
      </w:pPr>
      <w:rPr>
        <w:rFonts w:ascii="Symbol" w:hAnsi="Symbol" w:hint="default"/>
      </w:rPr>
    </w:lvl>
    <w:lvl w:ilvl="4" w:tplc="041F0003" w:tentative="1">
      <w:start w:val="1"/>
      <w:numFmt w:val="bullet"/>
      <w:lvlText w:val="o"/>
      <w:lvlJc w:val="left"/>
      <w:pPr>
        <w:ind w:left="3603" w:hanging="360"/>
      </w:pPr>
      <w:rPr>
        <w:rFonts w:ascii="Courier New" w:hAnsi="Courier New" w:cs="Courier New" w:hint="default"/>
      </w:rPr>
    </w:lvl>
    <w:lvl w:ilvl="5" w:tplc="041F0005" w:tentative="1">
      <w:start w:val="1"/>
      <w:numFmt w:val="bullet"/>
      <w:lvlText w:val=""/>
      <w:lvlJc w:val="left"/>
      <w:pPr>
        <w:ind w:left="4323" w:hanging="360"/>
      </w:pPr>
      <w:rPr>
        <w:rFonts w:ascii="Wingdings" w:hAnsi="Wingdings" w:hint="default"/>
      </w:rPr>
    </w:lvl>
    <w:lvl w:ilvl="6" w:tplc="041F0001" w:tentative="1">
      <w:start w:val="1"/>
      <w:numFmt w:val="bullet"/>
      <w:lvlText w:val=""/>
      <w:lvlJc w:val="left"/>
      <w:pPr>
        <w:ind w:left="5043" w:hanging="360"/>
      </w:pPr>
      <w:rPr>
        <w:rFonts w:ascii="Symbol" w:hAnsi="Symbol" w:hint="default"/>
      </w:rPr>
    </w:lvl>
    <w:lvl w:ilvl="7" w:tplc="041F0003" w:tentative="1">
      <w:start w:val="1"/>
      <w:numFmt w:val="bullet"/>
      <w:lvlText w:val="o"/>
      <w:lvlJc w:val="left"/>
      <w:pPr>
        <w:ind w:left="5763" w:hanging="360"/>
      </w:pPr>
      <w:rPr>
        <w:rFonts w:ascii="Courier New" w:hAnsi="Courier New" w:cs="Courier New" w:hint="default"/>
      </w:rPr>
    </w:lvl>
    <w:lvl w:ilvl="8" w:tplc="041F0005" w:tentative="1">
      <w:start w:val="1"/>
      <w:numFmt w:val="bullet"/>
      <w:lvlText w:val=""/>
      <w:lvlJc w:val="left"/>
      <w:pPr>
        <w:ind w:left="6483" w:hanging="360"/>
      </w:pPr>
      <w:rPr>
        <w:rFonts w:ascii="Wingdings" w:hAnsi="Wingdings" w:hint="default"/>
      </w:rPr>
    </w:lvl>
  </w:abstractNum>
  <w:abstractNum w:abstractNumId="51">
    <w:nsid w:val="3AC546AB"/>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D4D624D"/>
    <w:multiLevelType w:val="hybridMultilevel"/>
    <w:tmpl w:val="F3A0F0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3E5459DB"/>
    <w:multiLevelType w:val="hybridMultilevel"/>
    <w:tmpl w:val="F62E07E0"/>
    <w:styleLink w:val="ImportedStyle1"/>
    <w:lvl w:ilvl="0" w:tplc="5BF2F076">
      <w:start w:val="1"/>
      <w:numFmt w:val="bullet"/>
      <w:lvlText w:val="•"/>
      <w:lvlJc w:val="left"/>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80" w:hanging="180"/>
      </w:pPr>
      <w:rPr>
        <w:rFonts w:hAnsi="Arial Unicode MS"/>
        <w:caps w:val="0"/>
        <w:smallCaps w:val="0"/>
        <w:strike w:val="0"/>
        <w:dstrike w:val="0"/>
        <w:color w:val="000000"/>
        <w:spacing w:val="0"/>
        <w:w w:val="100"/>
        <w:kern w:val="0"/>
        <w:position w:val="0"/>
        <w:highlight w:val="none"/>
        <w:vertAlign w:val="baseline"/>
      </w:rPr>
    </w:lvl>
    <w:lvl w:ilvl="1" w:tplc="A5240634">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40" w:firstLine="0"/>
      </w:pPr>
      <w:rPr>
        <w:rFonts w:hAnsi="Arial Unicode MS"/>
        <w:caps w:val="0"/>
        <w:smallCaps w:val="0"/>
        <w:strike w:val="0"/>
        <w:dstrike w:val="0"/>
        <w:color w:val="000000"/>
        <w:spacing w:val="0"/>
        <w:w w:val="100"/>
        <w:kern w:val="0"/>
        <w:position w:val="0"/>
        <w:highlight w:val="none"/>
        <w:vertAlign w:val="baseline"/>
      </w:rPr>
    </w:lvl>
    <w:lvl w:ilvl="2" w:tplc="5D10B20E">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900" w:firstLine="0"/>
      </w:pPr>
      <w:rPr>
        <w:rFonts w:hAnsi="Arial Unicode MS"/>
        <w:caps w:val="0"/>
        <w:smallCaps w:val="0"/>
        <w:strike w:val="0"/>
        <w:dstrike w:val="0"/>
        <w:color w:val="000000"/>
        <w:spacing w:val="0"/>
        <w:w w:val="100"/>
        <w:kern w:val="0"/>
        <w:position w:val="0"/>
        <w:highlight w:val="none"/>
        <w:vertAlign w:val="baseline"/>
      </w:rPr>
    </w:lvl>
    <w:lvl w:ilvl="3" w:tplc="4A5C267C">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260" w:firstLine="0"/>
      </w:pPr>
      <w:rPr>
        <w:rFonts w:hAnsi="Arial Unicode MS"/>
        <w:caps w:val="0"/>
        <w:smallCaps w:val="0"/>
        <w:strike w:val="0"/>
        <w:dstrike w:val="0"/>
        <w:color w:val="000000"/>
        <w:spacing w:val="0"/>
        <w:w w:val="100"/>
        <w:kern w:val="0"/>
        <w:position w:val="0"/>
        <w:highlight w:val="none"/>
        <w:vertAlign w:val="baseline"/>
      </w:rPr>
    </w:lvl>
    <w:lvl w:ilvl="4" w:tplc="D0642CA4">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620" w:firstLine="0"/>
      </w:pPr>
      <w:rPr>
        <w:rFonts w:hAnsi="Arial Unicode MS"/>
        <w:caps w:val="0"/>
        <w:smallCaps w:val="0"/>
        <w:strike w:val="0"/>
        <w:dstrike w:val="0"/>
        <w:color w:val="000000"/>
        <w:spacing w:val="0"/>
        <w:w w:val="100"/>
        <w:kern w:val="0"/>
        <w:position w:val="0"/>
        <w:highlight w:val="none"/>
        <w:vertAlign w:val="baseline"/>
      </w:rPr>
    </w:lvl>
    <w:lvl w:ilvl="5" w:tplc="D5D61976">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1980" w:firstLine="0"/>
      </w:pPr>
      <w:rPr>
        <w:rFonts w:hAnsi="Arial Unicode MS"/>
        <w:caps w:val="0"/>
        <w:smallCaps w:val="0"/>
        <w:strike w:val="0"/>
        <w:dstrike w:val="0"/>
        <w:color w:val="000000"/>
        <w:spacing w:val="0"/>
        <w:w w:val="100"/>
        <w:kern w:val="0"/>
        <w:position w:val="0"/>
        <w:highlight w:val="none"/>
        <w:vertAlign w:val="baseline"/>
      </w:rPr>
    </w:lvl>
    <w:lvl w:ilvl="6" w:tplc="447812EA">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340" w:firstLine="0"/>
      </w:pPr>
      <w:rPr>
        <w:rFonts w:hAnsi="Arial Unicode MS"/>
        <w:caps w:val="0"/>
        <w:smallCaps w:val="0"/>
        <w:strike w:val="0"/>
        <w:dstrike w:val="0"/>
        <w:color w:val="000000"/>
        <w:spacing w:val="0"/>
        <w:w w:val="100"/>
        <w:kern w:val="0"/>
        <w:position w:val="0"/>
        <w:highlight w:val="none"/>
        <w:vertAlign w:val="baseline"/>
      </w:rPr>
    </w:lvl>
    <w:lvl w:ilvl="7" w:tplc="F7CA9ABC">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2700" w:firstLine="0"/>
      </w:pPr>
      <w:rPr>
        <w:rFonts w:hAnsi="Arial Unicode MS"/>
        <w:caps w:val="0"/>
        <w:smallCaps w:val="0"/>
        <w:strike w:val="0"/>
        <w:dstrike w:val="0"/>
        <w:color w:val="000000"/>
        <w:spacing w:val="0"/>
        <w:w w:val="100"/>
        <w:kern w:val="0"/>
        <w:position w:val="0"/>
        <w:highlight w:val="none"/>
        <w:vertAlign w:val="baseline"/>
      </w:rPr>
    </w:lvl>
    <w:lvl w:ilvl="8" w:tplc="8A789108">
      <w:start w:val="1"/>
      <w:numFmt w:val="bullet"/>
      <w:suff w:val="nothing"/>
      <w:lvlText w:val="•"/>
      <w:lvlJc w:val="left"/>
      <w:pPr>
        <w:tabs>
          <w:tab w:val="left" w:pos="18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3060" w:firstLine="0"/>
      </w:pPr>
      <w:rPr>
        <w:rFonts w:hAnsi="Arial Unicode MS"/>
        <w:caps w:val="0"/>
        <w:smallCaps w:val="0"/>
        <w:strike w:val="0"/>
        <w:dstrike w:val="0"/>
        <w:color w:val="000000"/>
        <w:spacing w:val="0"/>
        <w:w w:val="100"/>
        <w:kern w:val="0"/>
        <w:position w:val="0"/>
        <w:highlight w:val="none"/>
        <w:vertAlign w:val="baseline"/>
      </w:rPr>
    </w:lvl>
  </w:abstractNum>
  <w:abstractNum w:abstractNumId="54">
    <w:nsid w:val="3EC24F82"/>
    <w:multiLevelType w:val="hybridMultilevel"/>
    <w:tmpl w:val="D9064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3ECB404B"/>
    <w:multiLevelType w:val="hybridMultilevel"/>
    <w:tmpl w:val="6B88BD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296353B"/>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3640DAD"/>
    <w:multiLevelType w:val="hybridMultilevel"/>
    <w:tmpl w:val="A274EC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441A53EA"/>
    <w:multiLevelType w:val="hybridMultilevel"/>
    <w:tmpl w:val="D8805370"/>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59">
    <w:nsid w:val="4467690A"/>
    <w:multiLevelType w:val="hybridMultilevel"/>
    <w:tmpl w:val="DCAA2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44A52D4A"/>
    <w:multiLevelType w:val="hybridMultilevel"/>
    <w:tmpl w:val="71B2141A"/>
    <w:lvl w:ilvl="0" w:tplc="81CCE76C">
      <w:numFmt w:val="bullet"/>
      <w:lvlText w:val=""/>
      <w:lvlJc w:val="left"/>
      <w:pPr>
        <w:ind w:left="827" w:hanging="360"/>
      </w:pPr>
      <w:rPr>
        <w:rFonts w:ascii="Symbol" w:eastAsia="Symbol" w:hAnsi="Symbol" w:cs="Symbol" w:hint="default"/>
        <w:w w:val="100"/>
        <w:sz w:val="18"/>
        <w:szCs w:val="18"/>
        <w:lang w:val="tr-TR" w:eastAsia="tr-TR" w:bidi="tr-TR"/>
      </w:rPr>
    </w:lvl>
    <w:lvl w:ilvl="1" w:tplc="A57AD040">
      <w:numFmt w:val="bullet"/>
      <w:lvlText w:val="•"/>
      <w:lvlJc w:val="left"/>
      <w:pPr>
        <w:ind w:left="1438" w:hanging="360"/>
      </w:pPr>
      <w:rPr>
        <w:rFonts w:hint="default"/>
        <w:lang w:val="tr-TR" w:eastAsia="tr-TR" w:bidi="tr-TR"/>
      </w:rPr>
    </w:lvl>
    <w:lvl w:ilvl="2" w:tplc="ACFA6908">
      <w:numFmt w:val="bullet"/>
      <w:lvlText w:val="•"/>
      <w:lvlJc w:val="left"/>
      <w:pPr>
        <w:ind w:left="2057" w:hanging="360"/>
      </w:pPr>
      <w:rPr>
        <w:rFonts w:hint="default"/>
        <w:lang w:val="tr-TR" w:eastAsia="tr-TR" w:bidi="tr-TR"/>
      </w:rPr>
    </w:lvl>
    <w:lvl w:ilvl="3" w:tplc="B0A2BEC0">
      <w:numFmt w:val="bullet"/>
      <w:lvlText w:val="•"/>
      <w:lvlJc w:val="left"/>
      <w:pPr>
        <w:ind w:left="2676" w:hanging="360"/>
      </w:pPr>
      <w:rPr>
        <w:rFonts w:hint="default"/>
        <w:lang w:val="tr-TR" w:eastAsia="tr-TR" w:bidi="tr-TR"/>
      </w:rPr>
    </w:lvl>
    <w:lvl w:ilvl="4" w:tplc="77B866F0">
      <w:numFmt w:val="bullet"/>
      <w:lvlText w:val="•"/>
      <w:lvlJc w:val="left"/>
      <w:pPr>
        <w:ind w:left="3294" w:hanging="360"/>
      </w:pPr>
      <w:rPr>
        <w:rFonts w:hint="default"/>
        <w:lang w:val="tr-TR" w:eastAsia="tr-TR" w:bidi="tr-TR"/>
      </w:rPr>
    </w:lvl>
    <w:lvl w:ilvl="5" w:tplc="5B7ADE20">
      <w:numFmt w:val="bullet"/>
      <w:lvlText w:val="•"/>
      <w:lvlJc w:val="left"/>
      <w:pPr>
        <w:ind w:left="3913" w:hanging="360"/>
      </w:pPr>
      <w:rPr>
        <w:rFonts w:hint="default"/>
        <w:lang w:val="tr-TR" w:eastAsia="tr-TR" w:bidi="tr-TR"/>
      </w:rPr>
    </w:lvl>
    <w:lvl w:ilvl="6" w:tplc="204C5602">
      <w:numFmt w:val="bullet"/>
      <w:lvlText w:val="•"/>
      <w:lvlJc w:val="left"/>
      <w:pPr>
        <w:ind w:left="4532" w:hanging="360"/>
      </w:pPr>
      <w:rPr>
        <w:rFonts w:hint="default"/>
        <w:lang w:val="tr-TR" w:eastAsia="tr-TR" w:bidi="tr-TR"/>
      </w:rPr>
    </w:lvl>
    <w:lvl w:ilvl="7" w:tplc="25CC4F30">
      <w:numFmt w:val="bullet"/>
      <w:lvlText w:val="•"/>
      <w:lvlJc w:val="left"/>
      <w:pPr>
        <w:ind w:left="5150" w:hanging="360"/>
      </w:pPr>
      <w:rPr>
        <w:rFonts w:hint="default"/>
        <w:lang w:val="tr-TR" w:eastAsia="tr-TR" w:bidi="tr-TR"/>
      </w:rPr>
    </w:lvl>
    <w:lvl w:ilvl="8" w:tplc="3F5C20A4">
      <w:numFmt w:val="bullet"/>
      <w:lvlText w:val="•"/>
      <w:lvlJc w:val="left"/>
      <w:pPr>
        <w:ind w:left="5769" w:hanging="360"/>
      </w:pPr>
      <w:rPr>
        <w:rFonts w:hint="default"/>
        <w:lang w:val="tr-TR" w:eastAsia="tr-TR" w:bidi="tr-TR"/>
      </w:rPr>
    </w:lvl>
  </w:abstractNum>
  <w:abstractNum w:abstractNumId="61">
    <w:nsid w:val="44E54B30"/>
    <w:multiLevelType w:val="hybridMultilevel"/>
    <w:tmpl w:val="6E621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44EF496A"/>
    <w:multiLevelType w:val="hybridMultilevel"/>
    <w:tmpl w:val="A7E6A6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nsid w:val="46086722"/>
    <w:multiLevelType w:val="hybridMultilevel"/>
    <w:tmpl w:val="10E0C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466B2CC4"/>
    <w:multiLevelType w:val="hybridMultilevel"/>
    <w:tmpl w:val="1E062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484670CE"/>
    <w:multiLevelType w:val="hybridMultilevel"/>
    <w:tmpl w:val="AB06B6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6">
    <w:nsid w:val="49266BDD"/>
    <w:multiLevelType w:val="hybridMultilevel"/>
    <w:tmpl w:val="AA8685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4A9740B8"/>
    <w:multiLevelType w:val="hybridMultilevel"/>
    <w:tmpl w:val="18689B32"/>
    <w:styleLink w:val="ImportedStyle29"/>
    <w:lvl w:ilvl="0" w:tplc="6A1E74B0">
      <w:start w:val="1"/>
      <w:numFmt w:val="bullet"/>
      <w:lvlText w:val="•"/>
      <w:lvlJc w:val="left"/>
      <w:pPr>
        <w:ind w:left="14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0268E98">
      <w:start w:val="1"/>
      <w:numFmt w:val="bullet"/>
      <w:lvlText w:val="o"/>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C38B24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644B6C4">
      <w:start w:val="1"/>
      <w:numFmt w:val="bullet"/>
      <w:lvlText w:val="•"/>
      <w:lvlJc w:val="left"/>
      <w:pPr>
        <w:ind w:left="357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A060D6E">
      <w:start w:val="1"/>
      <w:numFmt w:val="bullet"/>
      <w:lvlText w:val="o"/>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A68B5A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04E62B30">
      <w:start w:val="1"/>
      <w:numFmt w:val="bullet"/>
      <w:lvlText w:val="•"/>
      <w:lvlJc w:val="left"/>
      <w:pPr>
        <w:ind w:left="573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116421E">
      <w:start w:val="1"/>
      <w:numFmt w:val="bullet"/>
      <w:lvlText w:val="o"/>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676553C">
      <w:start w:val="1"/>
      <w:numFmt w:val="bullet"/>
      <w:lvlText w:val="▪"/>
      <w:lvlJc w:val="left"/>
      <w:pPr>
        <w:ind w:left="71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nsid w:val="4DE33B8F"/>
    <w:multiLevelType w:val="hybridMultilevel"/>
    <w:tmpl w:val="3A368C12"/>
    <w:lvl w:ilvl="0" w:tplc="041F0001">
      <w:start w:val="1"/>
      <w:numFmt w:val="bullet"/>
      <w:lvlText w:val=""/>
      <w:lvlJc w:val="left"/>
      <w:pPr>
        <w:tabs>
          <w:tab w:val="num" w:pos="795"/>
        </w:tabs>
        <w:ind w:left="795" w:hanging="360"/>
      </w:pPr>
      <w:rPr>
        <w:rFonts w:ascii="Symbol" w:hAnsi="Symbol" w:hint="default"/>
      </w:rPr>
    </w:lvl>
    <w:lvl w:ilvl="1" w:tplc="041F0003">
      <w:start w:val="1"/>
      <w:numFmt w:val="bullet"/>
      <w:lvlText w:val="o"/>
      <w:lvlJc w:val="left"/>
      <w:pPr>
        <w:tabs>
          <w:tab w:val="num" w:pos="1515"/>
        </w:tabs>
        <w:ind w:left="1515" w:hanging="360"/>
      </w:pPr>
      <w:rPr>
        <w:rFonts w:ascii="Courier New" w:hAnsi="Courier New" w:cs="Courier New" w:hint="default"/>
      </w:rPr>
    </w:lvl>
    <w:lvl w:ilvl="2" w:tplc="041F0005">
      <w:start w:val="1"/>
      <w:numFmt w:val="bullet"/>
      <w:lvlText w:val=""/>
      <w:lvlJc w:val="left"/>
      <w:pPr>
        <w:tabs>
          <w:tab w:val="num" w:pos="2235"/>
        </w:tabs>
        <w:ind w:left="2235" w:hanging="360"/>
      </w:pPr>
      <w:rPr>
        <w:rFonts w:ascii="Wingdings" w:hAnsi="Wingdings" w:hint="default"/>
      </w:rPr>
    </w:lvl>
    <w:lvl w:ilvl="3" w:tplc="041F0001">
      <w:start w:val="1"/>
      <w:numFmt w:val="bullet"/>
      <w:lvlText w:val=""/>
      <w:lvlJc w:val="left"/>
      <w:pPr>
        <w:tabs>
          <w:tab w:val="num" w:pos="2955"/>
        </w:tabs>
        <w:ind w:left="2955" w:hanging="360"/>
      </w:pPr>
      <w:rPr>
        <w:rFonts w:ascii="Symbol" w:hAnsi="Symbol" w:hint="default"/>
      </w:rPr>
    </w:lvl>
    <w:lvl w:ilvl="4" w:tplc="041F0003">
      <w:start w:val="1"/>
      <w:numFmt w:val="bullet"/>
      <w:lvlText w:val="o"/>
      <w:lvlJc w:val="left"/>
      <w:pPr>
        <w:tabs>
          <w:tab w:val="num" w:pos="3675"/>
        </w:tabs>
        <w:ind w:left="3675" w:hanging="360"/>
      </w:pPr>
      <w:rPr>
        <w:rFonts w:ascii="Courier New" w:hAnsi="Courier New" w:cs="Courier New" w:hint="default"/>
      </w:rPr>
    </w:lvl>
    <w:lvl w:ilvl="5" w:tplc="041F0005">
      <w:start w:val="1"/>
      <w:numFmt w:val="bullet"/>
      <w:lvlText w:val=""/>
      <w:lvlJc w:val="left"/>
      <w:pPr>
        <w:tabs>
          <w:tab w:val="num" w:pos="4395"/>
        </w:tabs>
        <w:ind w:left="4395" w:hanging="360"/>
      </w:pPr>
      <w:rPr>
        <w:rFonts w:ascii="Wingdings" w:hAnsi="Wingdings" w:hint="default"/>
      </w:rPr>
    </w:lvl>
    <w:lvl w:ilvl="6" w:tplc="041F0001">
      <w:start w:val="1"/>
      <w:numFmt w:val="bullet"/>
      <w:lvlText w:val=""/>
      <w:lvlJc w:val="left"/>
      <w:pPr>
        <w:tabs>
          <w:tab w:val="num" w:pos="5115"/>
        </w:tabs>
        <w:ind w:left="5115" w:hanging="360"/>
      </w:pPr>
      <w:rPr>
        <w:rFonts w:ascii="Symbol" w:hAnsi="Symbol" w:hint="default"/>
      </w:rPr>
    </w:lvl>
    <w:lvl w:ilvl="7" w:tplc="041F0003">
      <w:start w:val="1"/>
      <w:numFmt w:val="bullet"/>
      <w:lvlText w:val="o"/>
      <w:lvlJc w:val="left"/>
      <w:pPr>
        <w:tabs>
          <w:tab w:val="num" w:pos="5835"/>
        </w:tabs>
        <w:ind w:left="5835" w:hanging="360"/>
      </w:pPr>
      <w:rPr>
        <w:rFonts w:ascii="Courier New" w:hAnsi="Courier New" w:cs="Courier New" w:hint="default"/>
      </w:rPr>
    </w:lvl>
    <w:lvl w:ilvl="8" w:tplc="041F0005">
      <w:start w:val="1"/>
      <w:numFmt w:val="bullet"/>
      <w:lvlText w:val=""/>
      <w:lvlJc w:val="left"/>
      <w:pPr>
        <w:tabs>
          <w:tab w:val="num" w:pos="6555"/>
        </w:tabs>
        <w:ind w:left="6555" w:hanging="360"/>
      </w:pPr>
      <w:rPr>
        <w:rFonts w:ascii="Wingdings" w:hAnsi="Wingdings" w:hint="default"/>
      </w:rPr>
    </w:lvl>
  </w:abstractNum>
  <w:abstractNum w:abstractNumId="69">
    <w:nsid w:val="4EC34E89"/>
    <w:multiLevelType w:val="multilevel"/>
    <w:tmpl w:val="D5166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0">
    <w:nsid w:val="53035C1B"/>
    <w:multiLevelType w:val="hybridMultilevel"/>
    <w:tmpl w:val="A546D97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1">
    <w:nsid w:val="549F1E85"/>
    <w:multiLevelType w:val="hybridMultilevel"/>
    <w:tmpl w:val="08B0AE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55BA090B"/>
    <w:multiLevelType w:val="hybridMultilevel"/>
    <w:tmpl w:val="59D49C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55EB5F5B"/>
    <w:multiLevelType w:val="multilevel"/>
    <w:tmpl w:val="D3D2E18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6775B21"/>
    <w:multiLevelType w:val="hybridMultilevel"/>
    <w:tmpl w:val="B0262EF2"/>
    <w:lvl w:ilvl="0" w:tplc="498CF722">
      <w:numFmt w:val="bullet"/>
      <w:lvlText w:val=""/>
      <w:lvlJc w:val="left"/>
      <w:pPr>
        <w:ind w:left="830" w:hanging="360"/>
      </w:pPr>
      <w:rPr>
        <w:rFonts w:ascii="Symbol" w:eastAsia="Symbol" w:hAnsi="Symbol" w:cs="Symbol" w:hint="default"/>
        <w:w w:val="100"/>
        <w:sz w:val="18"/>
        <w:szCs w:val="18"/>
        <w:lang w:val="tr-TR" w:eastAsia="tr-TR" w:bidi="tr-TR"/>
      </w:rPr>
    </w:lvl>
    <w:lvl w:ilvl="1" w:tplc="96EA15DE">
      <w:numFmt w:val="bullet"/>
      <w:lvlText w:val="•"/>
      <w:lvlJc w:val="left"/>
      <w:pPr>
        <w:ind w:left="1478" w:hanging="360"/>
      </w:pPr>
      <w:rPr>
        <w:rFonts w:hint="default"/>
        <w:lang w:val="tr-TR" w:eastAsia="tr-TR" w:bidi="tr-TR"/>
      </w:rPr>
    </w:lvl>
    <w:lvl w:ilvl="2" w:tplc="2B0860A6">
      <w:numFmt w:val="bullet"/>
      <w:lvlText w:val="•"/>
      <w:lvlJc w:val="left"/>
      <w:pPr>
        <w:ind w:left="2117" w:hanging="360"/>
      </w:pPr>
      <w:rPr>
        <w:rFonts w:hint="default"/>
        <w:lang w:val="tr-TR" w:eastAsia="tr-TR" w:bidi="tr-TR"/>
      </w:rPr>
    </w:lvl>
    <w:lvl w:ilvl="3" w:tplc="2BE08E26">
      <w:numFmt w:val="bullet"/>
      <w:lvlText w:val="•"/>
      <w:lvlJc w:val="left"/>
      <w:pPr>
        <w:ind w:left="2755" w:hanging="360"/>
      </w:pPr>
      <w:rPr>
        <w:rFonts w:hint="default"/>
        <w:lang w:val="tr-TR" w:eastAsia="tr-TR" w:bidi="tr-TR"/>
      </w:rPr>
    </w:lvl>
    <w:lvl w:ilvl="4" w:tplc="C1AC8B70">
      <w:numFmt w:val="bullet"/>
      <w:lvlText w:val="•"/>
      <w:lvlJc w:val="left"/>
      <w:pPr>
        <w:ind w:left="3394" w:hanging="360"/>
      </w:pPr>
      <w:rPr>
        <w:rFonts w:hint="default"/>
        <w:lang w:val="tr-TR" w:eastAsia="tr-TR" w:bidi="tr-TR"/>
      </w:rPr>
    </w:lvl>
    <w:lvl w:ilvl="5" w:tplc="E8AC9380">
      <w:numFmt w:val="bullet"/>
      <w:lvlText w:val="•"/>
      <w:lvlJc w:val="left"/>
      <w:pPr>
        <w:ind w:left="4032" w:hanging="360"/>
      </w:pPr>
      <w:rPr>
        <w:rFonts w:hint="default"/>
        <w:lang w:val="tr-TR" w:eastAsia="tr-TR" w:bidi="tr-TR"/>
      </w:rPr>
    </w:lvl>
    <w:lvl w:ilvl="6" w:tplc="0E66AE9C">
      <w:numFmt w:val="bullet"/>
      <w:lvlText w:val="•"/>
      <w:lvlJc w:val="left"/>
      <w:pPr>
        <w:ind w:left="4671" w:hanging="360"/>
      </w:pPr>
      <w:rPr>
        <w:rFonts w:hint="default"/>
        <w:lang w:val="tr-TR" w:eastAsia="tr-TR" w:bidi="tr-TR"/>
      </w:rPr>
    </w:lvl>
    <w:lvl w:ilvl="7" w:tplc="08A292DE">
      <w:numFmt w:val="bullet"/>
      <w:lvlText w:val="•"/>
      <w:lvlJc w:val="left"/>
      <w:pPr>
        <w:ind w:left="5309" w:hanging="360"/>
      </w:pPr>
      <w:rPr>
        <w:rFonts w:hint="default"/>
        <w:lang w:val="tr-TR" w:eastAsia="tr-TR" w:bidi="tr-TR"/>
      </w:rPr>
    </w:lvl>
    <w:lvl w:ilvl="8" w:tplc="BE94B788">
      <w:numFmt w:val="bullet"/>
      <w:lvlText w:val="•"/>
      <w:lvlJc w:val="left"/>
      <w:pPr>
        <w:ind w:left="5948" w:hanging="360"/>
      </w:pPr>
      <w:rPr>
        <w:rFonts w:hint="default"/>
        <w:lang w:val="tr-TR" w:eastAsia="tr-TR" w:bidi="tr-TR"/>
      </w:rPr>
    </w:lvl>
  </w:abstractNum>
  <w:abstractNum w:abstractNumId="75">
    <w:nsid w:val="56BF1CE3"/>
    <w:multiLevelType w:val="multilevel"/>
    <w:tmpl w:val="D92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7AF1707"/>
    <w:multiLevelType w:val="hybridMultilevel"/>
    <w:tmpl w:val="3BC68C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7">
    <w:nsid w:val="5FC67892"/>
    <w:multiLevelType w:val="hybridMultilevel"/>
    <w:tmpl w:val="88A22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2337CD7"/>
    <w:multiLevelType w:val="hybridMultilevel"/>
    <w:tmpl w:val="4C443196"/>
    <w:lvl w:ilvl="0" w:tplc="ABAA0D80">
      <w:numFmt w:val="bullet"/>
      <w:lvlText w:val=""/>
      <w:lvlJc w:val="left"/>
      <w:pPr>
        <w:ind w:left="827" w:hanging="360"/>
      </w:pPr>
      <w:rPr>
        <w:rFonts w:ascii="Symbol" w:eastAsia="Symbol" w:hAnsi="Symbol" w:cs="Symbol" w:hint="default"/>
        <w:w w:val="100"/>
        <w:sz w:val="18"/>
        <w:szCs w:val="18"/>
        <w:lang w:val="tr-TR" w:eastAsia="tr-TR" w:bidi="tr-TR"/>
      </w:rPr>
    </w:lvl>
    <w:lvl w:ilvl="1" w:tplc="27E85374">
      <w:numFmt w:val="bullet"/>
      <w:lvlText w:val="•"/>
      <w:lvlJc w:val="left"/>
      <w:pPr>
        <w:ind w:left="1438" w:hanging="360"/>
      </w:pPr>
      <w:rPr>
        <w:rFonts w:hint="default"/>
        <w:lang w:val="tr-TR" w:eastAsia="tr-TR" w:bidi="tr-TR"/>
      </w:rPr>
    </w:lvl>
    <w:lvl w:ilvl="2" w:tplc="017EBC12">
      <w:numFmt w:val="bullet"/>
      <w:lvlText w:val="•"/>
      <w:lvlJc w:val="left"/>
      <w:pPr>
        <w:ind w:left="2057" w:hanging="360"/>
      </w:pPr>
      <w:rPr>
        <w:rFonts w:hint="default"/>
        <w:lang w:val="tr-TR" w:eastAsia="tr-TR" w:bidi="tr-TR"/>
      </w:rPr>
    </w:lvl>
    <w:lvl w:ilvl="3" w:tplc="906299B6">
      <w:numFmt w:val="bullet"/>
      <w:lvlText w:val="•"/>
      <w:lvlJc w:val="left"/>
      <w:pPr>
        <w:ind w:left="2676" w:hanging="360"/>
      </w:pPr>
      <w:rPr>
        <w:rFonts w:hint="default"/>
        <w:lang w:val="tr-TR" w:eastAsia="tr-TR" w:bidi="tr-TR"/>
      </w:rPr>
    </w:lvl>
    <w:lvl w:ilvl="4" w:tplc="7E24B360">
      <w:numFmt w:val="bullet"/>
      <w:lvlText w:val="•"/>
      <w:lvlJc w:val="left"/>
      <w:pPr>
        <w:ind w:left="3294" w:hanging="360"/>
      </w:pPr>
      <w:rPr>
        <w:rFonts w:hint="default"/>
        <w:lang w:val="tr-TR" w:eastAsia="tr-TR" w:bidi="tr-TR"/>
      </w:rPr>
    </w:lvl>
    <w:lvl w:ilvl="5" w:tplc="0E3A01DA">
      <w:numFmt w:val="bullet"/>
      <w:lvlText w:val="•"/>
      <w:lvlJc w:val="left"/>
      <w:pPr>
        <w:ind w:left="3913" w:hanging="360"/>
      </w:pPr>
      <w:rPr>
        <w:rFonts w:hint="default"/>
        <w:lang w:val="tr-TR" w:eastAsia="tr-TR" w:bidi="tr-TR"/>
      </w:rPr>
    </w:lvl>
    <w:lvl w:ilvl="6" w:tplc="658C1A3E">
      <w:numFmt w:val="bullet"/>
      <w:lvlText w:val="•"/>
      <w:lvlJc w:val="left"/>
      <w:pPr>
        <w:ind w:left="4532" w:hanging="360"/>
      </w:pPr>
      <w:rPr>
        <w:rFonts w:hint="default"/>
        <w:lang w:val="tr-TR" w:eastAsia="tr-TR" w:bidi="tr-TR"/>
      </w:rPr>
    </w:lvl>
    <w:lvl w:ilvl="7" w:tplc="3B3835E6">
      <w:numFmt w:val="bullet"/>
      <w:lvlText w:val="•"/>
      <w:lvlJc w:val="left"/>
      <w:pPr>
        <w:ind w:left="5150" w:hanging="360"/>
      </w:pPr>
      <w:rPr>
        <w:rFonts w:hint="default"/>
        <w:lang w:val="tr-TR" w:eastAsia="tr-TR" w:bidi="tr-TR"/>
      </w:rPr>
    </w:lvl>
    <w:lvl w:ilvl="8" w:tplc="266A2A52">
      <w:numFmt w:val="bullet"/>
      <w:lvlText w:val="•"/>
      <w:lvlJc w:val="left"/>
      <w:pPr>
        <w:ind w:left="5769" w:hanging="360"/>
      </w:pPr>
      <w:rPr>
        <w:rFonts w:hint="default"/>
        <w:lang w:val="tr-TR" w:eastAsia="tr-TR" w:bidi="tr-TR"/>
      </w:rPr>
    </w:lvl>
  </w:abstractNum>
  <w:abstractNum w:abstractNumId="79">
    <w:nsid w:val="624833DF"/>
    <w:multiLevelType w:val="hybridMultilevel"/>
    <w:tmpl w:val="62F02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626C220C"/>
    <w:multiLevelType w:val="hybridMultilevel"/>
    <w:tmpl w:val="9D762B76"/>
    <w:styleLink w:val="ImportedStyle2"/>
    <w:lvl w:ilvl="0" w:tplc="BA78298C">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60" w:hanging="360"/>
      </w:pPr>
      <w:rPr>
        <w:rFonts w:hAnsi="Arial Unicode MS"/>
        <w:caps w:val="0"/>
        <w:smallCaps w:val="0"/>
        <w:strike w:val="0"/>
        <w:dstrike w:val="0"/>
        <w:color w:val="000000"/>
        <w:spacing w:val="0"/>
        <w:w w:val="100"/>
        <w:kern w:val="0"/>
        <w:position w:val="0"/>
        <w:highlight w:val="none"/>
        <w:vertAlign w:val="baseline"/>
      </w:rPr>
    </w:lvl>
    <w:lvl w:ilvl="1" w:tplc="481491E0">
      <w:start w:val="1"/>
      <w:numFmt w:val="lowerLetter"/>
      <w:suff w:val="nothing"/>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firstLine="0"/>
      </w:pPr>
      <w:rPr>
        <w:rFonts w:hAnsi="Arial Unicode MS"/>
        <w:caps w:val="0"/>
        <w:smallCaps w:val="0"/>
        <w:strike w:val="0"/>
        <w:dstrike w:val="0"/>
        <w:color w:val="000000"/>
        <w:spacing w:val="0"/>
        <w:w w:val="100"/>
        <w:kern w:val="0"/>
        <w:position w:val="0"/>
        <w:highlight w:val="none"/>
        <w:vertAlign w:val="baseline"/>
      </w:rPr>
    </w:lvl>
    <w:lvl w:ilvl="2" w:tplc="B1967650">
      <w:start w:val="1"/>
      <w:numFmt w:val="lowerRoman"/>
      <w:suff w:val="nothing"/>
      <w:lvlText w:val="%3."/>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080" w:firstLine="0"/>
      </w:pPr>
      <w:rPr>
        <w:rFonts w:hAnsi="Arial Unicode MS"/>
        <w:caps w:val="0"/>
        <w:smallCaps w:val="0"/>
        <w:strike w:val="0"/>
        <w:dstrike w:val="0"/>
        <w:color w:val="000000"/>
        <w:spacing w:val="0"/>
        <w:w w:val="100"/>
        <w:kern w:val="0"/>
        <w:position w:val="0"/>
        <w:highlight w:val="none"/>
        <w:vertAlign w:val="baseline"/>
      </w:rPr>
    </w:lvl>
    <w:lvl w:ilvl="3" w:tplc="3A58CCFA">
      <w:start w:val="1"/>
      <w:numFmt w:val="decimal"/>
      <w:suff w:val="nothing"/>
      <w:lvlText w:val="%4."/>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firstLine="0"/>
      </w:pPr>
      <w:rPr>
        <w:rFonts w:hAnsi="Arial Unicode MS"/>
        <w:caps w:val="0"/>
        <w:smallCaps w:val="0"/>
        <w:strike w:val="0"/>
        <w:dstrike w:val="0"/>
        <w:color w:val="000000"/>
        <w:spacing w:val="0"/>
        <w:w w:val="100"/>
        <w:kern w:val="0"/>
        <w:position w:val="0"/>
        <w:highlight w:val="none"/>
        <w:vertAlign w:val="baseline"/>
      </w:rPr>
    </w:lvl>
    <w:lvl w:ilvl="4" w:tplc="1DCEDE16">
      <w:start w:val="1"/>
      <w:numFmt w:val="lowerLetter"/>
      <w:suff w:val="nothing"/>
      <w:lvlText w:val="%5."/>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00" w:firstLine="0"/>
      </w:pPr>
      <w:rPr>
        <w:rFonts w:hAnsi="Arial Unicode MS"/>
        <w:caps w:val="0"/>
        <w:smallCaps w:val="0"/>
        <w:strike w:val="0"/>
        <w:dstrike w:val="0"/>
        <w:color w:val="000000"/>
        <w:spacing w:val="0"/>
        <w:w w:val="100"/>
        <w:kern w:val="0"/>
        <w:position w:val="0"/>
        <w:highlight w:val="none"/>
        <w:vertAlign w:val="baseline"/>
      </w:rPr>
    </w:lvl>
    <w:lvl w:ilvl="5" w:tplc="7CEA7DDA">
      <w:start w:val="1"/>
      <w:numFmt w:val="lowerRoman"/>
      <w:suff w:val="nothing"/>
      <w:lvlText w:val="%6."/>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160" w:firstLine="0"/>
      </w:pPr>
      <w:rPr>
        <w:rFonts w:hAnsi="Arial Unicode MS"/>
        <w:caps w:val="0"/>
        <w:smallCaps w:val="0"/>
        <w:strike w:val="0"/>
        <w:dstrike w:val="0"/>
        <w:color w:val="000000"/>
        <w:spacing w:val="0"/>
        <w:w w:val="100"/>
        <w:kern w:val="0"/>
        <w:position w:val="0"/>
        <w:highlight w:val="none"/>
        <w:vertAlign w:val="baseline"/>
      </w:rPr>
    </w:lvl>
    <w:lvl w:ilvl="6" w:tplc="A2309EC4">
      <w:start w:val="1"/>
      <w:numFmt w:val="decimal"/>
      <w:suff w:val="nothing"/>
      <w:lvlText w:val="%7."/>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20" w:firstLine="0"/>
      </w:pPr>
      <w:rPr>
        <w:rFonts w:hAnsi="Arial Unicode MS"/>
        <w:caps w:val="0"/>
        <w:smallCaps w:val="0"/>
        <w:strike w:val="0"/>
        <w:dstrike w:val="0"/>
        <w:color w:val="000000"/>
        <w:spacing w:val="0"/>
        <w:w w:val="100"/>
        <w:kern w:val="0"/>
        <w:position w:val="0"/>
        <w:highlight w:val="none"/>
        <w:vertAlign w:val="baseline"/>
      </w:rPr>
    </w:lvl>
    <w:lvl w:ilvl="7" w:tplc="56DA45C2">
      <w:start w:val="1"/>
      <w:numFmt w:val="lowerLetter"/>
      <w:suff w:val="nothing"/>
      <w:lvlText w:val="%8."/>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880" w:firstLine="0"/>
      </w:pPr>
      <w:rPr>
        <w:rFonts w:hAnsi="Arial Unicode MS"/>
        <w:caps w:val="0"/>
        <w:smallCaps w:val="0"/>
        <w:strike w:val="0"/>
        <w:dstrike w:val="0"/>
        <w:color w:val="000000"/>
        <w:spacing w:val="0"/>
        <w:w w:val="100"/>
        <w:kern w:val="0"/>
        <w:position w:val="0"/>
        <w:highlight w:val="none"/>
        <w:vertAlign w:val="baseline"/>
      </w:rPr>
    </w:lvl>
    <w:lvl w:ilvl="8" w:tplc="78FE1E24">
      <w:start w:val="1"/>
      <w:numFmt w:val="lowerRoman"/>
      <w:suff w:val="nothing"/>
      <w:lvlText w:val="%9."/>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40" w:firstLine="0"/>
      </w:pPr>
      <w:rPr>
        <w:rFonts w:hAnsi="Arial Unicode MS"/>
        <w:caps w:val="0"/>
        <w:smallCaps w:val="0"/>
        <w:strike w:val="0"/>
        <w:dstrike w:val="0"/>
        <w:color w:val="000000"/>
        <w:spacing w:val="0"/>
        <w:w w:val="100"/>
        <w:kern w:val="0"/>
        <w:position w:val="0"/>
        <w:highlight w:val="none"/>
        <w:vertAlign w:val="baseline"/>
      </w:rPr>
    </w:lvl>
  </w:abstractNum>
  <w:abstractNum w:abstractNumId="81">
    <w:nsid w:val="648352A0"/>
    <w:multiLevelType w:val="hybridMultilevel"/>
    <w:tmpl w:val="02EC7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649335BB"/>
    <w:multiLevelType w:val="hybridMultilevel"/>
    <w:tmpl w:val="2EA024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64D05283"/>
    <w:multiLevelType w:val="hybridMultilevel"/>
    <w:tmpl w:val="600C0CD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4">
    <w:nsid w:val="67085EA7"/>
    <w:multiLevelType w:val="hybridMultilevel"/>
    <w:tmpl w:val="0F8E33E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672843E7"/>
    <w:multiLevelType w:val="hybridMultilevel"/>
    <w:tmpl w:val="4E267C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683F076B"/>
    <w:multiLevelType w:val="hybridMultilevel"/>
    <w:tmpl w:val="64D007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6A4A6516"/>
    <w:multiLevelType w:val="hybridMultilevel"/>
    <w:tmpl w:val="A1ACF4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6A9356D7"/>
    <w:multiLevelType w:val="hybridMultilevel"/>
    <w:tmpl w:val="94F2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6E4D4257"/>
    <w:multiLevelType w:val="hybridMultilevel"/>
    <w:tmpl w:val="6DE8D6A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0">
    <w:nsid w:val="6E964861"/>
    <w:multiLevelType w:val="hybridMultilevel"/>
    <w:tmpl w:val="FC3AED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6FB71E7B"/>
    <w:multiLevelType w:val="multilevel"/>
    <w:tmpl w:val="352C51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711F7959"/>
    <w:multiLevelType w:val="hybridMultilevel"/>
    <w:tmpl w:val="1D10746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3">
    <w:nsid w:val="71AE01BA"/>
    <w:multiLevelType w:val="hybridMultilevel"/>
    <w:tmpl w:val="81869862"/>
    <w:lvl w:ilvl="0" w:tplc="5D7E301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759B0497"/>
    <w:multiLevelType w:val="hybridMultilevel"/>
    <w:tmpl w:val="A68271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5">
    <w:nsid w:val="771E0234"/>
    <w:multiLevelType w:val="hybridMultilevel"/>
    <w:tmpl w:val="4BAED0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779865C5"/>
    <w:multiLevelType w:val="hybridMultilevel"/>
    <w:tmpl w:val="2A8A4A5E"/>
    <w:lvl w:ilvl="0" w:tplc="041F0001">
      <w:start w:val="1"/>
      <w:numFmt w:val="bullet"/>
      <w:lvlText w:val=""/>
      <w:lvlJc w:val="left"/>
      <w:pPr>
        <w:ind w:left="896" w:hanging="360"/>
      </w:pPr>
      <w:rPr>
        <w:rFonts w:ascii="Symbol" w:hAnsi="Symbol" w:hint="default"/>
      </w:rPr>
    </w:lvl>
    <w:lvl w:ilvl="1" w:tplc="041F0003" w:tentative="1">
      <w:start w:val="1"/>
      <w:numFmt w:val="bullet"/>
      <w:lvlText w:val="o"/>
      <w:lvlJc w:val="left"/>
      <w:pPr>
        <w:ind w:left="1616" w:hanging="360"/>
      </w:pPr>
      <w:rPr>
        <w:rFonts w:ascii="Courier New" w:hAnsi="Courier New" w:cs="Courier New" w:hint="default"/>
      </w:rPr>
    </w:lvl>
    <w:lvl w:ilvl="2" w:tplc="041F0005" w:tentative="1">
      <w:start w:val="1"/>
      <w:numFmt w:val="bullet"/>
      <w:lvlText w:val=""/>
      <w:lvlJc w:val="left"/>
      <w:pPr>
        <w:ind w:left="2336" w:hanging="360"/>
      </w:pPr>
      <w:rPr>
        <w:rFonts w:ascii="Wingdings" w:hAnsi="Wingdings" w:hint="default"/>
      </w:rPr>
    </w:lvl>
    <w:lvl w:ilvl="3" w:tplc="041F0001" w:tentative="1">
      <w:start w:val="1"/>
      <w:numFmt w:val="bullet"/>
      <w:lvlText w:val=""/>
      <w:lvlJc w:val="left"/>
      <w:pPr>
        <w:ind w:left="3056" w:hanging="360"/>
      </w:pPr>
      <w:rPr>
        <w:rFonts w:ascii="Symbol" w:hAnsi="Symbol" w:hint="default"/>
      </w:rPr>
    </w:lvl>
    <w:lvl w:ilvl="4" w:tplc="041F0003" w:tentative="1">
      <w:start w:val="1"/>
      <w:numFmt w:val="bullet"/>
      <w:lvlText w:val="o"/>
      <w:lvlJc w:val="left"/>
      <w:pPr>
        <w:ind w:left="3776" w:hanging="360"/>
      </w:pPr>
      <w:rPr>
        <w:rFonts w:ascii="Courier New" w:hAnsi="Courier New" w:cs="Courier New" w:hint="default"/>
      </w:rPr>
    </w:lvl>
    <w:lvl w:ilvl="5" w:tplc="041F0005" w:tentative="1">
      <w:start w:val="1"/>
      <w:numFmt w:val="bullet"/>
      <w:lvlText w:val=""/>
      <w:lvlJc w:val="left"/>
      <w:pPr>
        <w:ind w:left="4496" w:hanging="360"/>
      </w:pPr>
      <w:rPr>
        <w:rFonts w:ascii="Wingdings" w:hAnsi="Wingdings" w:hint="default"/>
      </w:rPr>
    </w:lvl>
    <w:lvl w:ilvl="6" w:tplc="041F0001" w:tentative="1">
      <w:start w:val="1"/>
      <w:numFmt w:val="bullet"/>
      <w:lvlText w:val=""/>
      <w:lvlJc w:val="left"/>
      <w:pPr>
        <w:ind w:left="5216" w:hanging="360"/>
      </w:pPr>
      <w:rPr>
        <w:rFonts w:ascii="Symbol" w:hAnsi="Symbol" w:hint="default"/>
      </w:rPr>
    </w:lvl>
    <w:lvl w:ilvl="7" w:tplc="041F0003" w:tentative="1">
      <w:start w:val="1"/>
      <w:numFmt w:val="bullet"/>
      <w:lvlText w:val="o"/>
      <w:lvlJc w:val="left"/>
      <w:pPr>
        <w:ind w:left="5936" w:hanging="360"/>
      </w:pPr>
      <w:rPr>
        <w:rFonts w:ascii="Courier New" w:hAnsi="Courier New" w:cs="Courier New" w:hint="default"/>
      </w:rPr>
    </w:lvl>
    <w:lvl w:ilvl="8" w:tplc="041F0005" w:tentative="1">
      <w:start w:val="1"/>
      <w:numFmt w:val="bullet"/>
      <w:lvlText w:val=""/>
      <w:lvlJc w:val="left"/>
      <w:pPr>
        <w:ind w:left="6656" w:hanging="360"/>
      </w:pPr>
      <w:rPr>
        <w:rFonts w:ascii="Wingdings" w:hAnsi="Wingdings" w:hint="default"/>
      </w:rPr>
    </w:lvl>
  </w:abstractNum>
  <w:abstractNum w:abstractNumId="97">
    <w:nsid w:val="7E5C764C"/>
    <w:multiLevelType w:val="multilevel"/>
    <w:tmpl w:val="5AFC048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E623BCF"/>
    <w:multiLevelType w:val="hybridMultilevel"/>
    <w:tmpl w:val="50484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7E684003"/>
    <w:multiLevelType w:val="hybridMultilevel"/>
    <w:tmpl w:val="DE561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7EEE49F5"/>
    <w:multiLevelType w:val="hybridMultilevel"/>
    <w:tmpl w:val="19D2E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0"/>
  </w:num>
  <w:num w:numId="2">
    <w:abstractNumId w:val="13"/>
  </w:num>
  <w:num w:numId="3">
    <w:abstractNumId w:val="52"/>
  </w:num>
  <w:num w:numId="4">
    <w:abstractNumId w:val="55"/>
  </w:num>
  <w:num w:numId="5">
    <w:abstractNumId w:val="19"/>
  </w:num>
  <w:num w:numId="6">
    <w:abstractNumId w:val="23"/>
  </w:num>
  <w:num w:numId="7">
    <w:abstractNumId w:val="35"/>
  </w:num>
  <w:num w:numId="8">
    <w:abstractNumId w:val="15"/>
  </w:num>
  <w:num w:numId="9">
    <w:abstractNumId w:val="47"/>
  </w:num>
  <w:num w:numId="10">
    <w:abstractNumId w:val="22"/>
  </w:num>
  <w:num w:numId="11">
    <w:abstractNumId w:val="56"/>
  </w:num>
  <w:num w:numId="12">
    <w:abstractNumId w:val="14"/>
  </w:num>
  <w:num w:numId="13">
    <w:abstractNumId w:val="9"/>
  </w:num>
  <w:num w:numId="14">
    <w:abstractNumId w:val="73"/>
  </w:num>
  <w:num w:numId="15">
    <w:abstractNumId w:val="51"/>
  </w:num>
  <w:num w:numId="16">
    <w:abstractNumId w:val="53"/>
  </w:num>
  <w:num w:numId="17">
    <w:abstractNumId w:val="17"/>
  </w:num>
  <w:num w:numId="18">
    <w:abstractNumId w:val="80"/>
  </w:num>
  <w:num w:numId="19">
    <w:abstractNumId w:val="45"/>
  </w:num>
  <w:num w:numId="20">
    <w:abstractNumId w:val="27"/>
  </w:num>
  <w:num w:numId="21">
    <w:abstractNumId w:val="26"/>
  </w:num>
  <w:num w:numId="22">
    <w:abstractNumId w:val="49"/>
  </w:num>
  <w:num w:numId="23">
    <w:abstractNumId w:val="97"/>
  </w:num>
  <w:num w:numId="24">
    <w:abstractNumId w:val="67"/>
  </w:num>
  <w:num w:numId="25">
    <w:abstractNumId w:val="6"/>
  </w:num>
  <w:num w:numId="26">
    <w:abstractNumId w:val="25"/>
  </w:num>
  <w:num w:numId="27">
    <w:abstractNumId w:val="87"/>
  </w:num>
  <w:num w:numId="28">
    <w:abstractNumId w:val="21"/>
  </w:num>
  <w:num w:numId="29">
    <w:abstractNumId w:val="69"/>
  </w:num>
  <w:num w:numId="30">
    <w:abstractNumId w:val="24"/>
  </w:num>
  <w:num w:numId="31">
    <w:abstractNumId w:val="77"/>
  </w:num>
  <w:num w:numId="32">
    <w:abstractNumId w:val="68"/>
  </w:num>
  <w:num w:numId="33">
    <w:abstractNumId w:val="84"/>
  </w:num>
  <w:num w:numId="34">
    <w:abstractNumId w:val="39"/>
  </w:num>
  <w:num w:numId="35">
    <w:abstractNumId w:val="29"/>
  </w:num>
  <w:num w:numId="36">
    <w:abstractNumId w:val="61"/>
  </w:num>
  <w:num w:numId="37">
    <w:abstractNumId w:val="30"/>
  </w:num>
  <w:num w:numId="38">
    <w:abstractNumId w:val="18"/>
  </w:num>
  <w:num w:numId="39">
    <w:abstractNumId w:val="12"/>
  </w:num>
  <w:num w:numId="40">
    <w:abstractNumId w:val="34"/>
  </w:num>
  <w:num w:numId="41">
    <w:abstractNumId w:val="75"/>
  </w:num>
  <w:num w:numId="42">
    <w:abstractNumId w:val="66"/>
  </w:num>
  <w:num w:numId="43">
    <w:abstractNumId w:val="31"/>
  </w:num>
  <w:num w:numId="44">
    <w:abstractNumId w:val="37"/>
  </w:num>
  <w:num w:numId="45">
    <w:abstractNumId w:val="99"/>
  </w:num>
  <w:num w:numId="46">
    <w:abstractNumId w:val="40"/>
  </w:num>
  <w:num w:numId="47">
    <w:abstractNumId w:val="81"/>
  </w:num>
  <w:num w:numId="48">
    <w:abstractNumId w:val="11"/>
  </w:num>
  <w:num w:numId="49">
    <w:abstractNumId w:val="59"/>
  </w:num>
  <w:num w:numId="50">
    <w:abstractNumId w:val="91"/>
  </w:num>
  <w:num w:numId="51">
    <w:abstractNumId w:val="57"/>
  </w:num>
  <w:num w:numId="52">
    <w:abstractNumId w:val="83"/>
  </w:num>
  <w:num w:numId="53">
    <w:abstractNumId w:val="38"/>
  </w:num>
  <w:num w:numId="54">
    <w:abstractNumId w:val="8"/>
  </w:num>
  <w:num w:numId="55">
    <w:abstractNumId w:val="33"/>
  </w:num>
  <w:num w:numId="56">
    <w:abstractNumId w:val="88"/>
  </w:num>
  <w:num w:numId="57">
    <w:abstractNumId w:val="95"/>
  </w:num>
  <w:num w:numId="58">
    <w:abstractNumId w:val="86"/>
  </w:num>
  <w:num w:numId="59">
    <w:abstractNumId w:val="100"/>
  </w:num>
  <w:num w:numId="60">
    <w:abstractNumId w:val="1"/>
  </w:num>
  <w:num w:numId="61">
    <w:abstractNumId w:val="50"/>
  </w:num>
  <w:num w:numId="62">
    <w:abstractNumId w:val="43"/>
  </w:num>
  <w:num w:numId="63">
    <w:abstractNumId w:val="46"/>
  </w:num>
  <w:num w:numId="64">
    <w:abstractNumId w:val="64"/>
  </w:num>
  <w:num w:numId="65">
    <w:abstractNumId w:val="16"/>
  </w:num>
  <w:num w:numId="66">
    <w:abstractNumId w:val="63"/>
  </w:num>
  <w:num w:numId="67">
    <w:abstractNumId w:val="72"/>
  </w:num>
  <w:num w:numId="68">
    <w:abstractNumId w:val="42"/>
  </w:num>
  <w:num w:numId="69">
    <w:abstractNumId w:val="3"/>
  </w:num>
  <w:num w:numId="70">
    <w:abstractNumId w:val="85"/>
  </w:num>
  <w:num w:numId="71">
    <w:abstractNumId w:val="89"/>
  </w:num>
  <w:num w:numId="72">
    <w:abstractNumId w:val="65"/>
  </w:num>
  <w:num w:numId="73">
    <w:abstractNumId w:val="94"/>
  </w:num>
  <w:num w:numId="74">
    <w:abstractNumId w:val="70"/>
  </w:num>
  <w:num w:numId="75">
    <w:abstractNumId w:val="92"/>
  </w:num>
  <w:num w:numId="76">
    <w:abstractNumId w:val="5"/>
  </w:num>
  <w:num w:numId="77">
    <w:abstractNumId w:val="54"/>
  </w:num>
  <w:num w:numId="78">
    <w:abstractNumId w:val="10"/>
  </w:num>
  <w:num w:numId="79">
    <w:abstractNumId w:val="96"/>
  </w:num>
  <w:num w:numId="80">
    <w:abstractNumId w:val="76"/>
  </w:num>
  <w:num w:numId="81">
    <w:abstractNumId w:val="36"/>
  </w:num>
  <w:num w:numId="82">
    <w:abstractNumId w:val="7"/>
  </w:num>
  <w:num w:numId="83">
    <w:abstractNumId w:val="20"/>
  </w:num>
  <w:num w:numId="84">
    <w:abstractNumId w:val="2"/>
  </w:num>
  <w:num w:numId="85">
    <w:abstractNumId w:val="82"/>
  </w:num>
  <w:num w:numId="86">
    <w:abstractNumId w:val="62"/>
  </w:num>
  <w:num w:numId="87">
    <w:abstractNumId w:val="71"/>
  </w:num>
  <w:num w:numId="88">
    <w:abstractNumId w:val="93"/>
  </w:num>
  <w:num w:numId="89">
    <w:abstractNumId w:val="79"/>
  </w:num>
  <w:num w:numId="90">
    <w:abstractNumId w:val="32"/>
  </w:num>
  <w:num w:numId="91">
    <w:abstractNumId w:val="58"/>
  </w:num>
  <w:num w:numId="92">
    <w:abstractNumId w:val="28"/>
  </w:num>
  <w:num w:numId="93">
    <w:abstractNumId w:val="44"/>
  </w:num>
  <w:num w:numId="94">
    <w:abstractNumId w:val="0"/>
  </w:num>
  <w:num w:numId="95">
    <w:abstractNumId w:val="4"/>
  </w:num>
  <w:num w:numId="96">
    <w:abstractNumId w:val="41"/>
  </w:num>
  <w:num w:numId="97">
    <w:abstractNumId w:val="74"/>
  </w:num>
  <w:num w:numId="98">
    <w:abstractNumId w:val="60"/>
  </w:num>
  <w:num w:numId="99">
    <w:abstractNumId w:val="98"/>
  </w:num>
  <w:num w:numId="100">
    <w:abstractNumId w:val="48"/>
  </w:num>
  <w:num w:numId="101">
    <w:abstractNumId w:val="7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B2"/>
    <w:rsid w:val="000850C2"/>
    <w:rsid w:val="003C2DF8"/>
    <w:rsid w:val="008A673D"/>
    <w:rsid w:val="008C0E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C0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C0E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8C0EB2"/>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8C0EB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8C0EB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C0EB2"/>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8C0EB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0EB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8C0EB2"/>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8C0EB2"/>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8C0EB2"/>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8C0EB2"/>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8C0EB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8C0EB2"/>
    <w:rPr>
      <w:rFonts w:asciiTheme="majorHAnsi" w:eastAsiaTheme="majorEastAsia" w:hAnsiTheme="majorHAnsi" w:cstheme="majorBidi"/>
      <w:i/>
      <w:iCs/>
      <w:color w:val="243F60" w:themeColor="accent1" w:themeShade="7F"/>
    </w:rPr>
  </w:style>
  <w:style w:type="paragraph" w:styleId="TBal">
    <w:name w:val="TOC Heading"/>
    <w:basedOn w:val="Balk1"/>
    <w:next w:val="Normal"/>
    <w:uiPriority w:val="39"/>
    <w:unhideWhenUsed/>
    <w:qFormat/>
    <w:rsid w:val="008C0EB2"/>
    <w:pPr>
      <w:outlineLvl w:val="9"/>
    </w:pPr>
    <w:rPr>
      <w:lang w:eastAsia="en-US"/>
    </w:rPr>
  </w:style>
  <w:style w:type="paragraph" w:styleId="T2">
    <w:name w:val="toc 2"/>
    <w:basedOn w:val="Normal"/>
    <w:next w:val="Normal"/>
    <w:autoRedefine/>
    <w:uiPriority w:val="39"/>
    <w:semiHidden/>
    <w:unhideWhenUsed/>
    <w:qFormat/>
    <w:rsid w:val="008C0EB2"/>
    <w:pPr>
      <w:spacing w:after="100"/>
      <w:ind w:left="220"/>
    </w:pPr>
    <w:rPr>
      <w:lang w:eastAsia="en-US"/>
    </w:rPr>
  </w:style>
  <w:style w:type="paragraph" w:styleId="T1">
    <w:name w:val="toc 1"/>
    <w:basedOn w:val="Normal"/>
    <w:next w:val="Normal"/>
    <w:autoRedefine/>
    <w:uiPriority w:val="39"/>
    <w:semiHidden/>
    <w:unhideWhenUsed/>
    <w:qFormat/>
    <w:rsid w:val="008C0EB2"/>
    <w:pPr>
      <w:spacing w:after="100"/>
    </w:pPr>
    <w:rPr>
      <w:lang w:eastAsia="en-US"/>
    </w:rPr>
  </w:style>
  <w:style w:type="paragraph" w:styleId="T3">
    <w:name w:val="toc 3"/>
    <w:basedOn w:val="Normal"/>
    <w:next w:val="Normal"/>
    <w:autoRedefine/>
    <w:uiPriority w:val="39"/>
    <w:semiHidden/>
    <w:unhideWhenUsed/>
    <w:qFormat/>
    <w:rsid w:val="008C0EB2"/>
    <w:pPr>
      <w:spacing w:after="100"/>
      <w:ind w:left="440"/>
    </w:pPr>
    <w:rPr>
      <w:lang w:eastAsia="en-US"/>
    </w:rPr>
  </w:style>
  <w:style w:type="paragraph" w:styleId="BalonMetni">
    <w:name w:val="Balloon Text"/>
    <w:basedOn w:val="Normal"/>
    <w:link w:val="BalonMetniChar"/>
    <w:uiPriority w:val="99"/>
    <w:semiHidden/>
    <w:unhideWhenUsed/>
    <w:rsid w:val="008C0E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EB2"/>
    <w:rPr>
      <w:rFonts w:ascii="Tahoma" w:hAnsi="Tahoma" w:cs="Tahoma"/>
      <w:sz w:val="16"/>
      <w:szCs w:val="16"/>
    </w:rPr>
  </w:style>
  <w:style w:type="character" w:customStyle="1" w:styleId="apple-converted-space">
    <w:name w:val="apple-converted-space"/>
    <w:basedOn w:val="VarsaylanParagrafYazTipi"/>
    <w:rsid w:val="008C0EB2"/>
  </w:style>
  <w:style w:type="character" w:styleId="Kpr">
    <w:name w:val="Hyperlink"/>
    <w:basedOn w:val="VarsaylanParagrafYazTipi"/>
    <w:uiPriority w:val="99"/>
    <w:semiHidden/>
    <w:unhideWhenUsed/>
    <w:rsid w:val="008C0EB2"/>
    <w:rPr>
      <w:color w:val="0000FF"/>
      <w:u w:val="single"/>
    </w:rPr>
  </w:style>
  <w:style w:type="paragraph" w:styleId="NormalWeb">
    <w:name w:val="Normal (Web)"/>
    <w:basedOn w:val="Normal"/>
    <w:uiPriority w:val="99"/>
    <w:unhideWhenUsed/>
    <w:rsid w:val="008C0EB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C0EB2"/>
    <w:pPr>
      <w:ind w:left="720"/>
      <w:contextualSpacing/>
    </w:pPr>
  </w:style>
  <w:style w:type="character" w:styleId="Gl">
    <w:name w:val="Strong"/>
    <w:basedOn w:val="VarsaylanParagrafYazTipi"/>
    <w:uiPriority w:val="22"/>
    <w:qFormat/>
    <w:rsid w:val="008C0EB2"/>
    <w:rPr>
      <w:b/>
      <w:bCs/>
    </w:rPr>
  </w:style>
  <w:style w:type="table" w:styleId="TabloKlavuzu">
    <w:name w:val="Table Grid"/>
    <w:basedOn w:val="NormalTablo"/>
    <w:uiPriority w:val="59"/>
    <w:rsid w:val="008C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C0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0EB2"/>
  </w:style>
  <w:style w:type="paragraph" w:styleId="Altbilgi">
    <w:name w:val="footer"/>
    <w:basedOn w:val="Normal"/>
    <w:link w:val="AltbilgiChar"/>
    <w:uiPriority w:val="99"/>
    <w:unhideWhenUsed/>
    <w:rsid w:val="008C0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0EB2"/>
  </w:style>
  <w:style w:type="paragraph" w:customStyle="1" w:styleId="BodyBulletA">
    <w:name w:val="Body Bullet A"/>
    <w:rsid w:val="008C0EB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numbering" w:customStyle="1" w:styleId="ImportedStyle1">
    <w:name w:val="Imported Style 1"/>
    <w:rsid w:val="008C0EB2"/>
    <w:pPr>
      <w:numPr>
        <w:numId w:val="16"/>
      </w:numPr>
    </w:pPr>
  </w:style>
  <w:style w:type="character" w:customStyle="1" w:styleId="None">
    <w:name w:val="None"/>
    <w:rsid w:val="008C0EB2"/>
  </w:style>
  <w:style w:type="numbering" w:customStyle="1" w:styleId="ImportedStyle2">
    <w:name w:val="Imported Style 2"/>
    <w:rsid w:val="008C0EB2"/>
    <w:pPr>
      <w:numPr>
        <w:numId w:val="18"/>
      </w:numPr>
    </w:pPr>
  </w:style>
  <w:style w:type="numbering" w:customStyle="1" w:styleId="ImportedStyle26">
    <w:name w:val="Imported Style 26"/>
    <w:rsid w:val="008C0EB2"/>
    <w:pPr>
      <w:numPr>
        <w:numId w:val="19"/>
      </w:numPr>
    </w:pPr>
  </w:style>
  <w:style w:type="numbering" w:customStyle="1" w:styleId="ImportedStyle27">
    <w:name w:val="Imported Style 27"/>
    <w:rsid w:val="008C0EB2"/>
    <w:pPr>
      <w:numPr>
        <w:numId w:val="21"/>
      </w:numPr>
    </w:pPr>
  </w:style>
  <w:style w:type="numbering" w:customStyle="1" w:styleId="ImportedStyle28">
    <w:name w:val="Imported Style 28"/>
    <w:rsid w:val="008C0EB2"/>
    <w:pPr>
      <w:numPr>
        <w:numId w:val="22"/>
      </w:numPr>
    </w:pPr>
  </w:style>
  <w:style w:type="numbering" w:customStyle="1" w:styleId="ImportedStyle29">
    <w:name w:val="Imported Style 29"/>
    <w:rsid w:val="008C0EB2"/>
    <w:pPr>
      <w:numPr>
        <w:numId w:val="24"/>
      </w:numPr>
    </w:pPr>
  </w:style>
  <w:style w:type="numbering" w:customStyle="1" w:styleId="ImportedStyle30">
    <w:name w:val="Imported Style 30"/>
    <w:rsid w:val="008C0EB2"/>
    <w:pPr>
      <w:numPr>
        <w:numId w:val="25"/>
      </w:numPr>
    </w:pPr>
  </w:style>
  <w:style w:type="paragraph" w:customStyle="1" w:styleId="ecxmsonormal">
    <w:name w:val="ecxmsonormal"/>
    <w:rsid w:val="008C0EB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AralkYok">
    <w:name w:val="No Spacing"/>
    <w:link w:val="AralkYokChar"/>
    <w:uiPriority w:val="1"/>
    <w:qFormat/>
    <w:rsid w:val="008C0E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GvdeMetni2">
    <w:name w:val="Body Text 2"/>
    <w:link w:val="GvdeMetni2Char"/>
    <w:rsid w:val="008C0EB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u w:color="000000"/>
      <w:bdr w:val="nil"/>
    </w:rPr>
  </w:style>
  <w:style w:type="character" w:customStyle="1" w:styleId="GvdeMetni2Char">
    <w:name w:val="Gövde Metni 2 Char"/>
    <w:basedOn w:val="VarsaylanParagrafYazTipi"/>
    <w:link w:val="GvdeMetni2"/>
    <w:rsid w:val="008C0EB2"/>
    <w:rPr>
      <w:rFonts w:ascii="Times New Roman" w:eastAsia="Arial Unicode MS" w:hAnsi="Times New Roman" w:cs="Arial Unicode MS"/>
      <w:color w:val="000000"/>
      <w:u w:color="000000"/>
      <w:bdr w:val="nil"/>
    </w:rPr>
  </w:style>
  <w:style w:type="numbering" w:customStyle="1" w:styleId="ImportedStyle3">
    <w:name w:val="Imported Style 3"/>
    <w:rsid w:val="008C0EB2"/>
    <w:pPr>
      <w:numPr>
        <w:numId w:val="26"/>
      </w:numPr>
    </w:pPr>
  </w:style>
  <w:style w:type="table" w:customStyle="1" w:styleId="TableNormal">
    <w:name w:val="Table Normal"/>
    <w:rsid w:val="008C0E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FreeFormA">
    <w:name w:val="Free Form A"/>
    <w:rsid w:val="008C0EB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styleId="AklamaBavurusu">
    <w:name w:val="annotation reference"/>
    <w:basedOn w:val="VarsaylanParagrafYazTipi"/>
    <w:uiPriority w:val="99"/>
    <w:semiHidden/>
    <w:unhideWhenUsed/>
    <w:rsid w:val="008C0EB2"/>
    <w:rPr>
      <w:sz w:val="16"/>
      <w:szCs w:val="16"/>
    </w:rPr>
  </w:style>
  <w:style w:type="paragraph" w:styleId="AklamaMetni">
    <w:name w:val="annotation text"/>
    <w:basedOn w:val="Normal"/>
    <w:link w:val="AklamaMetniChar"/>
    <w:uiPriority w:val="99"/>
    <w:semiHidden/>
    <w:unhideWhenUsed/>
    <w:rsid w:val="008C0E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0EB2"/>
    <w:rPr>
      <w:sz w:val="20"/>
      <w:szCs w:val="20"/>
    </w:rPr>
  </w:style>
  <w:style w:type="paragraph" w:styleId="AklamaKonusu">
    <w:name w:val="annotation subject"/>
    <w:basedOn w:val="AklamaMetni"/>
    <w:next w:val="AklamaMetni"/>
    <w:link w:val="AklamaKonusuChar"/>
    <w:uiPriority w:val="99"/>
    <w:semiHidden/>
    <w:unhideWhenUsed/>
    <w:rsid w:val="008C0EB2"/>
    <w:rPr>
      <w:b/>
      <w:bCs/>
    </w:rPr>
  </w:style>
  <w:style w:type="character" w:customStyle="1" w:styleId="AklamaKonusuChar">
    <w:name w:val="Açıklama Konusu Char"/>
    <w:basedOn w:val="AklamaMetniChar"/>
    <w:link w:val="AklamaKonusu"/>
    <w:uiPriority w:val="99"/>
    <w:semiHidden/>
    <w:rsid w:val="008C0EB2"/>
    <w:rPr>
      <w:b/>
      <w:bCs/>
      <w:sz w:val="20"/>
      <w:szCs w:val="20"/>
    </w:rPr>
  </w:style>
  <w:style w:type="paragraph" w:customStyle="1" w:styleId="Style6">
    <w:name w:val="Style6"/>
    <w:basedOn w:val="Normal"/>
    <w:uiPriority w:val="99"/>
    <w:rsid w:val="008C0EB2"/>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AralkYokChar">
    <w:name w:val="Aralık Yok Char"/>
    <w:link w:val="AralkYok"/>
    <w:uiPriority w:val="1"/>
    <w:rsid w:val="008C0EB2"/>
    <w:rPr>
      <w:rFonts w:ascii="Times New Roman" w:eastAsia="Arial Unicode MS" w:hAnsi="Times New Roman" w:cs="Arial Unicode MS"/>
      <w:color w:val="000000"/>
      <w:sz w:val="24"/>
      <w:szCs w:val="24"/>
      <w:u w:color="000000"/>
      <w:bdr w:val="nil"/>
    </w:rPr>
  </w:style>
  <w:style w:type="paragraph" w:customStyle="1" w:styleId="TableParagraph">
    <w:name w:val="Table Paragraph"/>
    <w:basedOn w:val="Normal"/>
    <w:uiPriority w:val="1"/>
    <w:qFormat/>
    <w:rsid w:val="008C0EB2"/>
    <w:pPr>
      <w:widowControl w:val="0"/>
      <w:spacing w:after="0" w:line="240" w:lineRule="auto"/>
    </w:pPr>
    <w:rPr>
      <w:rFonts w:eastAsiaTheme="minorHAnsi"/>
      <w:lang w:val="en-US" w:eastAsia="en-US"/>
    </w:rPr>
  </w:style>
  <w:style w:type="paragraph" w:customStyle="1" w:styleId="Default">
    <w:name w:val="Default"/>
    <w:rsid w:val="008C0EB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oKlavuzu1">
    <w:name w:val="Tablo Kılavuzu1"/>
    <w:basedOn w:val="NormalTablo"/>
    <w:next w:val="TabloKlavuzu"/>
    <w:rsid w:val="008C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rsid w:val="008C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C0EB2"/>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8C0EB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8C0EB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C0E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8C0E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qFormat/>
    <w:rsid w:val="008C0EB2"/>
    <w:pPr>
      <w:keepNext/>
      <w:spacing w:before="240" w:after="60" w:line="240" w:lineRule="auto"/>
      <w:outlineLvl w:val="2"/>
    </w:pPr>
    <w:rPr>
      <w:rFonts w:ascii="Cambria" w:eastAsia="Times New Roman" w:hAnsi="Cambria" w:cs="Times New Roman"/>
      <w:b/>
      <w:bCs/>
      <w:sz w:val="26"/>
      <w:szCs w:val="26"/>
    </w:rPr>
  </w:style>
  <w:style w:type="paragraph" w:styleId="Balk4">
    <w:name w:val="heading 4"/>
    <w:basedOn w:val="Normal"/>
    <w:next w:val="Normal"/>
    <w:link w:val="Balk4Char"/>
    <w:uiPriority w:val="9"/>
    <w:unhideWhenUsed/>
    <w:qFormat/>
    <w:rsid w:val="008C0EB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8C0EB2"/>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8C0EB2"/>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8C0EB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C0EB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8C0EB2"/>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rsid w:val="008C0EB2"/>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rsid w:val="008C0EB2"/>
    <w:rPr>
      <w:rFonts w:asciiTheme="majorHAnsi" w:eastAsiaTheme="majorEastAsia" w:hAnsiTheme="majorHAnsi" w:cstheme="majorBidi"/>
      <w:i/>
      <w:iCs/>
      <w:color w:val="365F91" w:themeColor="accent1" w:themeShade="BF"/>
    </w:rPr>
  </w:style>
  <w:style w:type="character" w:customStyle="1" w:styleId="Balk5Char">
    <w:name w:val="Başlık 5 Char"/>
    <w:basedOn w:val="VarsaylanParagrafYazTipi"/>
    <w:link w:val="Balk5"/>
    <w:uiPriority w:val="9"/>
    <w:semiHidden/>
    <w:rsid w:val="008C0EB2"/>
    <w:rPr>
      <w:rFonts w:asciiTheme="majorHAnsi" w:eastAsiaTheme="majorEastAsia" w:hAnsiTheme="majorHAnsi" w:cstheme="majorBidi"/>
      <w:color w:val="365F91" w:themeColor="accent1" w:themeShade="BF"/>
    </w:rPr>
  </w:style>
  <w:style w:type="character" w:customStyle="1" w:styleId="Balk6Char">
    <w:name w:val="Başlık 6 Char"/>
    <w:basedOn w:val="VarsaylanParagrafYazTipi"/>
    <w:link w:val="Balk6"/>
    <w:uiPriority w:val="9"/>
    <w:rsid w:val="008C0EB2"/>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8C0EB2"/>
    <w:rPr>
      <w:rFonts w:asciiTheme="majorHAnsi" w:eastAsiaTheme="majorEastAsia" w:hAnsiTheme="majorHAnsi" w:cstheme="majorBidi"/>
      <w:i/>
      <w:iCs/>
      <w:color w:val="243F60" w:themeColor="accent1" w:themeShade="7F"/>
    </w:rPr>
  </w:style>
  <w:style w:type="paragraph" w:styleId="TBal">
    <w:name w:val="TOC Heading"/>
    <w:basedOn w:val="Balk1"/>
    <w:next w:val="Normal"/>
    <w:uiPriority w:val="39"/>
    <w:unhideWhenUsed/>
    <w:qFormat/>
    <w:rsid w:val="008C0EB2"/>
    <w:pPr>
      <w:outlineLvl w:val="9"/>
    </w:pPr>
    <w:rPr>
      <w:lang w:eastAsia="en-US"/>
    </w:rPr>
  </w:style>
  <w:style w:type="paragraph" w:styleId="T2">
    <w:name w:val="toc 2"/>
    <w:basedOn w:val="Normal"/>
    <w:next w:val="Normal"/>
    <w:autoRedefine/>
    <w:uiPriority w:val="39"/>
    <w:semiHidden/>
    <w:unhideWhenUsed/>
    <w:qFormat/>
    <w:rsid w:val="008C0EB2"/>
    <w:pPr>
      <w:spacing w:after="100"/>
      <w:ind w:left="220"/>
    </w:pPr>
    <w:rPr>
      <w:lang w:eastAsia="en-US"/>
    </w:rPr>
  </w:style>
  <w:style w:type="paragraph" w:styleId="T1">
    <w:name w:val="toc 1"/>
    <w:basedOn w:val="Normal"/>
    <w:next w:val="Normal"/>
    <w:autoRedefine/>
    <w:uiPriority w:val="39"/>
    <w:semiHidden/>
    <w:unhideWhenUsed/>
    <w:qFormat/>
    <w:rsid w:val="008C0EB2"/>
    <w:pPr>
      <w:spacing w:after="100"/>
    </w:pPr>
    <w:rPr>
      <w:lang w:eastAsia="en-US"/>
    </w:rPr>
  </w:style>
  <w:style w:type="paragraph" w:styleId="T3">
    <w:name w:val="toc 3"/>
    <w:basedOn w:val="Normal"/>
    <w:next w:val="Normal"/>
    <w:autoRedefine/>
    <w:uiPriority w:val="39"/>
    <w:semiHidden/>
    <w:unhideWhenUsed/>
    <w:qFormat/>
    <w:rsid w:val="008C0EB2"/>
    <w:pPr>
      <w:spacing w:after="100"/>
      <w:ind w:left="440"/>
    </w:pPr>
    <w:rPr>
      <w:lang w:eastAsia="en-US"/>
    </w:rPr>
  </w:style>
  <w:style w:type="paragraph" w:styleId="BalonMetni">
    <w:name w:val="Balloon Text"/>
    <w:basedOn w:val="Normal"/>
    <w:link w:val="BalonMetniChar"/>
    <w:uiPriority w:val="99"/>
    <w:semiHidden/>
    <w:unhideWhenUsed/>
    <w:rsid w:val="008C0E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0EB2"/>
    <w:rPr>
      <w:rFonts w:ascii="Tahoma" w:hAnsi="Tahoma" w:cs="Tahoma"/>
      <w:sz w:val="16"/>
      <w:szCs w:val="16"/>
    </w:rPr>
  </w:style>
  <w:style w:type="character" w:customStyle="1" w:styleId="apple-converted-space">
    <w:name w:val="apple-converted-space"/>
    <w:basedOn w:val="VarsaylanParagrafYazTipi"/>
    <w:rsid w:val="008C0EB2"/>
  </w:style>
  <w:style w:type="character" w:styleId="Kpr">
    <w:name w:val="Hyperlink"/>
    <w:basedOn w:val="VarsaylanParagrafYazTipi"/>
    <w:uiPriority w:val="99"/>
    <w:semiHidden/>
    <w:unhideWhenUsed/>
    <w:rsid w:val="008C0EB2"/>
    <w:rPr>
      <w:color w:val="0000FF"/>
      <w:u w:val="single"/>
    </w:rPr>
  </w:style>
  <w:style w:type="paragraph" w:styleId="NormalWeb">
    <w:name w:val="Normal (Web)"/>
    <w:basedOn w:val="Normal"/>
    <w:uiPriority w:val="99"/>
    <w:unhideWhenUsed/>
    <w:rsid w:val="008C0EB2"/>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C0EB2"/>
    <w:pPr>
      <w:ind w:left="720"/>
      <w:contextualSpacing/>
    </w:pPr>
  </w:style>
  <w:style w:type="character" w:styleId="Gl">
    <w:name w:val="Strong"/>
    <w:basedOn w:val="VarsaylanParagrafYazTipi"/>
    <w:uiPriority w:val="22"/>
    <w:qFormat/>
    <w:rsid w:val="008C0EB2"/>
    <w:rPr>
      <w:b/>
      <w:bCs/>
    </w:rPr>
  </w:style>
  <w:style w:type="table" w:styleId="TabloKlavuzu">
    <w:name w:val="Table Grid"/>
    <w:basedOn w:val="NormalTablo"/>
    <w:uiPriority w:val="59"/>
    <w:rsid w:val="008C0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8C0EB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C0EB2"/>
  </w:style>
  <w:style w:type="paragraph" w:styleId="Altbilgi">
    <w:name w:val="footer"/>
    <w:basedOn w:val="Normal"/>
    <w:link w:val="AltbilgiChar"/>
    <w:uiPriority w:val="99"/>
    <w:unhideWhenUsed/>
    <w:rsid w:val="008C0EB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C0EB2"/>
  </w:style>
  <w:style w:type="paragraph" w:customStyle="1" w:styleId="BodyBulletA">
    <w:name w:val="Body Bullet A"/>
    <w:rsid w:val="008C0EB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numbering" w:customStyle="1" w:styleId="ImportedStyle1">
    <w:name w:val="Imported Style 1"/>
    <w:rsid w:val="008C0EB2"/>
    <w:pPr>
      <w:numPr>
        <w:numId w:val="16"/>
      </w:numPr>
    </w:pPr>
  </w:style>
  <w:style w:type="character" w:customStyle="1" w:styleId="None">
    <w:name w:val="None"/>
    <w:rsid w:val="008C0EB2"/>
  </w:style>
  <w:style w:type="numbering" w:customStyle="1" w:styleId="ImportedStyle2">
    <w:name w:val="Imported Style 2"/>
    <w:rsid w:val="008C0EB2"/>
    <w:pPr>
      <w:numPr>
        <w:numId w:val="18"/>
      </w:numPr>
    </w:pPr>
  </w:style>
  <w:style w:type="numbering" w:customStyle="1" w:styleId="ImportedStyle26">
    <w:name w:val="Imported Style 26"/>
    <w:rsid w:val="008C0EB2"/>
    <w:pPr>
      <w:numPr>
        <w:numId w:val="19"/>
      </w:numPr>
    </w:pPr>
  </w:style>
  <w:style w:type="numbering" w:customStyle="1" w:styleId="ImportedStyle27">
    <w:name w:val="Imported Style 27"/>
    <w:rsid w:val="008C0EB2"/>
    <w:pPr>
      <w:numPr>
        <w:numId w:val="21"/>
      </w:numPr>
    </w:pPr>
  </w:style>
  <w:style w:type="numbering" w:customStyle="1" w:styleId="ImportedStyle28">
    <w:name w:val="Imported Style 28"/>
    <w:rsid w:val="008C0EB2"/>
    <w:pPr>
      <w:numPr>
        <w:numId w:val="22"/>
      </w:numPr>
    </w:pPr>
  </w:style>
  <w:style w:type="numbering" w:customStyle="1" w:styleId="ImportedStyle29">
    <w:name w:val="Imported Style 29"/>
    <w:rsid w:val="008C0EB2"/>
    <w:pPr>
      <w:numPr>
        <w:numId w:val="24"/>
      </w:numPr>
    </w:pPr>
  </w:style>
  <w:style w:type="numbering" w:customStyle="1" w:styleId="ImportedStyle30">
    <w:name w:val="Imported Style 30"/>
    <w:rsid w:val="008C0EB2"/>
    <w:pPr>
      <w:numPr>
        <w:numId w:val="25"/>
      </w:numPr>
    </w:pPr>
  </w:style>
  <w:style w:type="paragraph" w:customStyle="1" w:styleId="ecxmsonormal">
    <w:name w:val="ecxmsonormal"/>
    <w:rsid w:val="008C0EB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AralkYok">
    <w:name w:val="No Spacing"/>
    <w:link w:val="AralkYokChar"/>
    <w:uiPriority w:val="1"/>
    <w:qFormat/>
    <w:rsid w:val="008C0EB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GvdeMetni2">
    <w:name w:val="Body Text 2"/>
    <w:link w:val="GvdeMetni2Char"/>
    <w:rsid w:val="008C0EB2"/>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u w:color="000000"/>
      <w:bdr w:val="nil"/>
    </w:rPr>
  </w:style>
  <w:style w:type="character" w:customStyle="1" w:styleId="GvdeMetni2Char">
    <w:name w:val="Gövde Metni 2 Char"/>
    <w:basedOn w:val="VarsaylanParagrafYazTipi"/>
    <w:link w:val="GvdeMetni2"/>
    <w:rsid w:val="008C0EB2"/>
    <w:rPr>
      <w:rFonts w:ascii="Times New Roman" w:eastAsia="Arial Unicode MS" w:hAnsi="Times New Roman" w:cs="Arial Unicode MS"/>
      <w:color w:val="000000"/>
      <w:u w:color="000000"/>
      <w:bdr w:val="nil"/>
    </w:rPr>
  </w:style>
  <w:style w:type="numbering" w:customStyle="1" w:styleId="ImportedStyle3">
    <w:name w:val="Imported Style 3"/>
    <w:rsid w:val="008C0EB2"/>
    <w:pPr>
      <w:numPr>
        <w:numId w:val="26"/>
      </w:numPr>
    </w:pPr>
  </w:style>
  <w:style w:type="table" w:customStyle="1" w:styleId="TableNormal">
    <w:name w:val="Table Normal"/>
    <w:rsid w:val="008C0EB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FreeFormA">
    <w:name w:val="Free Form A"/>
    <w:rsid w:val="008C0EB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styleId="AklamaBavurusu">
    <w:name w:val="annotation reference"/>
    <w:basedOn w:val="VarsaylanParagrafYazTipi"/>
    <w:uiPriority w:val="99"/>
    <w:semiHidden/>
    <w:unhideWhenUsed/>
    <w:rsid w:val="008C0EB2"/>
    <w:rPr>
      <w:sz w:val="16"/>
      <w:szCs w:val="16"/>
    </w:rPr>
  </w:style>
  <w:style w:type="paragraph" w:styleId="AklamaMetni">
    <w:name w:val="annotation text"/>
    <w:basedOn w:val="Normal"/>
    <w:link w:val="AklamaMetniChar"/>
    <w:uiPriority w:val="99"/>
    <w:semiHidden/>
    <w:unhideWhenUsed/>
    <w:rsid w:val="008C0E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C0EB2"/>
    <w:rPr>
      <w:sz w:val="20"/>
      <w:szCs w:val="20"/>
    </w:rPr>
  </w:style>
  <w:style w:type="paragraph" w:styleId="AklamaKonusu">
    <w:name w:val="annotation subject"/>
    <w:basedOn w:val="AklamaMetni"/>
    <w:next w:val="AklamaMetni"/>
    <w:link w:val="AklamaKonusuChar"/>
    <w:uiPriority w:val="99"/>
    <w:semiHidden/>
    <w:unhideWhenUsed/>
    <w:rsid w:val="008C0EB2"/>
    <w:rPr>
      <w:b/>
      <w:bCs/>
    </w:rPr>
  </w:style>
  <w:style w:type="character" w:customStyle="1" w:styleId="AklamaKonusuChar">
    <w:name w:val="Açıklama Konusu Char"/>
    <w:basedOn w:val="AklamaMetniChar"/>
    <w:link w:val="AklamaKonusu"/>
    <w:uiPriority w:val="99"/>
    <w:semiHidden/>
    <w:rsid w:val="008C0EB2"/>
    <w:rPr>
      <w:b/>
      <w:bCs/>
      <w:sz w:val="20"/>
      <w:szCs w:val="20"/>
    </w:rPr>
  </w:style>
  <w:style w:type="paragraph" w:customStyle="1" w:styleId="Style6">
    <w:name w:val="Style6"/>
    <w:basedOn w:val="Normal"/>
    <w:uiPriority w:val="99"/>
    <w:rsid w:val="008C0EB2"/>
    <w:pPr>
      <w:widowControl w:val="0"/>
      <w:autoSpaceDE w:val="0"/>
      <w:autoSpaceDN w:val="0"/>
      <w:adjustRightInd w:val="0"/>
      <w:spacing w:after="0" w:line="240" w:lineRule="auto"/>
    </w:pPr>
    <w:rPr>
      <w:rFonts w:ascii="Book Antiqua" w:eastAsia="Times New Roman" w:hAnsi="Book Antiqua" w:cs="Times New Roman"/>
      <w:sz w:val="24"/>
      <w:szCs w:val="24"/>
    </w:rPr>
  </w:style>
  <w:style w:type="character" w:customStyle="1" w:styleId="AralkYokChar">
    <w:name w:val="Aralık Yok Char"/>
    <w:link w:val="AralkYok"/>
    <w:uiPriority w:val="1"/>
    <w:rsid w:val="008C0EB2"/>
    <w:rPr>
      <w:rFonts w:ascii="Times New Roman" w:eastAsia="Arial Unicode MS" w:hAnsi="Times New Roman" w:cs="Arial Unicode MS"/>
      <w:color w:val="000000"/>
      <w:sz w:val="24"/>
      <w:szCs w:val="24"/>
      <w:u w:color="000000"/>
      <w:bdr w:val="nil"/>
    </w:rPr>
  </w:style>
  <w:style w:type="paragraph" w:customStyle="1" w:styleId="TableParagraph">
    <w:name w:val="Table Paragraph"/>
    <w:basedOn w:val="Normal"/>
    <w:uiPriority w:val="1"/>
    <w:qFormat/>
    <w:rsid w:val="008C0EB2"/>
    <w:pPr>
      <w:widowControl w:val="0"/>
      <w:spacing w:after="0" w:line="240" w:lineRule="auto"/>
    </w:pPr>
    <w:rPr>
      <w:rFonts w:eastAsiaTheme="minorHAnsi"/>
      <w:lang w:val="en-US" w:eastAsia="en-US"/>
    </w:rPr>
  </w:style>
  <w:style w:type="paragraph" w:customStyle="1" w:styleId="Default">
    <w:name w:val="Default"/>
    <w:rsid w:val="008C0EB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oKlavuzu1">
    <w:name w:val="Tablo Kılavuzu1"/>
    <w:basedOn w:val="NormalTablo"/>
    <w:next w:val="TabloKlavuzu"/>
    <w:rsid w:val="008C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rsid w:val="008C0E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8C0EB2"/>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8C0EB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8C0EB2"/>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16000</Words>
  <Characters>91200</Characters>
  <Application>Microsoft Office Word</Application>
  <DocSecurity>0</DocSecurity>
  <Lines>760</Lines>
  <Paragraphs>213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AYHAND</cp:lastModifiedBy>
  <cp:revision>2</cp:revision>
  <cp:lastPrinted>2021-08-04T11:05:00Z</cp:lastPrinted>
  <dcterms:created xsi:type="dcterms:W3CDTF">2021-08-04T11:14:00Z</dcterms:created>
  <dcterms:modified xsi:type="dcterms:W3CDTF">2021-08-04T11:14:00Z</dcterms:modified>
</cp:coreProperties>
</file>